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C5" w:rsidRPr="002E4708" w:rsidRDefault="006F67C5" w:rsidP="002E4708">
      <w:pPr>
        <w:widowControl w:val="0"/>
        <w:autoSpaceDE w:val="0"/>
        <w:autoSpaceDN w:val="0"/>
        <w:adjustRightInd w:val="0"/>
        <w:spacing w:before="37" w:after="0" w:line="244" w:lineRule="auto"/>
        <w:ind w:right="307"/>
        <w:jc w:val="center"/>
        <w:rPr>
          <w:b/>
          <w:noProof/>
          <w:sz w:val="44"/>
          <w:szCs w:val="44"/>
        </w:rPr>
      </w:pPr>
      <w:r>
        <w:rPr>
          <w:b/>
          <w:noProof/>
          <w:sz w:val="44"/>
          <w:szCs w:val="44"/>
        </w:rPr>
        <w:t>Ga</w:t>
      </w:r>
      <w:r w:rsidRPr="002E4708">
        <w:rPr>
          <w:b/>
          <w:noProof/>
          <w:sz w:val="44"/>
          <w:szCs w:val="44"/>
        </w:rPr>
        <w:t>stech</w:t>
      </w:r>
      <w:r>
        <w:rPr>
          <w:b/>
          <w:noProof/>
          <w:sz w:val="44"/>
          <w:szCs w:val="44"/>
        </w:rPr>
        <w:t xml:space="preserve"> Australia Pty Ltd</w:t>
      </w:r>
    </w:p>
    <w:p w:rsidR="006F67C5" w:rsidRDefault="006F67C5" w:rsidP="00552513">
      <w:pPr>
        <w:widowControl w:val="0"/>
        <w:autoSpaceDE w:val="0"/>
        <w:autoSpaceDN w:val="0"/>
        <w:adjustRightInd w:val="0"/>
        <w:spacing w:before="37" w:after="0" w:line="244" w:lineRule="auto"/>
        <w:ind w:left="468" w:right="307" w:hanging="351"/>
        <w:jc w:val="center"/>
        <w:rPr>
          <w:noProof/>
        </w:rPr>
      </w:pPr>
    </w:p>
    <w:p w:rsidR="006F67C5" w:rsidRDefault="006F67C5" w:rsidP="0089553E">
      <w:pPr>
        <w:widowControl w:val="0"/>
        <w:autoSpaceDE w:val="0"/>
        <w:autoSpaceDN w:val="0"/>
        <w:adjustRightInd w:val="0"/>
        <w:spacing w:before="37" w:after="0" w:line="244" w:lineRule="auto"/>
        <w:ind w:right="307"/>
        <w:rPr>
          <w:noProof/>
        </w:rPr>
      </w:pPr>
    </w:p>
    <w:p w:rsidR="006F67C5" w:rsidRDefault="006F67C5" w:rsidP="006C5036">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p w:rsidR="006F67C5" w:rsidRPr="002E4708" w:rsidRDefault="006F67C5" w:rsidP="0089553E">
      <w:pPr>
        <w:widowControl w:val="0"/>
        <w:autoSpaceDE w:val="0"/>
        <w:autoSpaceDN w:val="0"/>
        <w:adjustRightInd w:val="0"/>
        <w:spacing w:before="37" w:after="0" w:line="244" w:lineRule="auto"/>
        <w:ind w:left="468" w:right="307" w:hanging="351"/>
        <w:jc w:val="center"/>
        <w:rPr>
          <w:b/>
          <w:noProof/>
          <w:sz w:val="24"/>
          <w:szCs w:val="24"/>
        </w:rPr>
      </w:pPr>
    </w:p>
    <w:p w:rsidR="006F67C5" w:rsidRDefault="006F67C5" w:rsidP="002C15FC">
      <w:pPr>
        <w:widowControl w:val="0"/>
        <w:autoSpaceDE w:val="0"/>
        <w:autoSpaceDN w:val="0"/>
        <w:adjustRightInd w:val="0"/>
        <w:spacing w:before="37" w:after="0" w:line="244" w:lineRule="auto"/>
        <w:ind w:left="468" w:right="307" w:hanging="42"/>
        <w:rPr>
          <w:b/>
          <w:noProof/>
          <w:sz w:val="44"/>
          <w:szCs w:val="44"/>
        </w:rPr>
      </w:pPr>
      <w:r>
        <w:rPr>
          <w:b/>
          <w:noProof/>
          <w:sz w:val="44"/>
          <w:szCs w:val="44"/>
        </w:rPr>
        <w:t xml:space="preserve"> HSE Planning and Continual Improvement</w:t>
      </w:r>
    </w:p>
    <w:p w:rsidR="006F67C5" w:rsidRDefault="006F67C5" w:rsidP="002E4708">
      <w:pPr>
        <w:widowControl w:val="0"/>
        <w:autoSpaceDE w:val="0"/>
        <w:autoSpaceDN w:val="0"/>
        <w:adjustRightInd w:val="0"/>
        <w:spacing w:before="37" w:after="0" w:line="244" w:lineRule="auto"/>
        <w:ind w:left="468" w:right="307" w:hanging="42"/>
        <w:jc w:val="center"/>
        <w:rPr>
          <w:b/>
          <w:noProof/>
          <w:sz w:val="40"/>
          <w:szCs w:val="40"/>
        </w:rPr>
      </w:pPr>
    </w:p>
    <w:p w:rsidR="006F67C5" w:rsidRPr="002E4708" w:rsidRDefault="006F67C5" w:rsidP="002E4708">
      <w:pPr>
        <w:widowControl w:val="0"/>
        <w:autoSpaceDE w:val="0"/>
        <w:autoSpaceDN w:val="0"/>
        <w:adjustRightInd w:val="0"/>
        <w:spacing w:before="37" w:after="0" w:line="244" w:lineRule="auto"/>
        <w:ind w:left="468" w:right="307" w:hanging="42"/>
        <w:jc w:val="center"/>
        <w:rPr>
          <w:b/>
          <w:noProof/>
          <w:sz w:val="40"/>
          <w:szCs w:val="40"/>
        </w:rPr>
      </w:pPr>
      <w:r>
        <w:rPr>
          <w:b/>
          <w:noProof/>
          <w:sz w:val="40"/>
          <w:szCs w:val="40"/>
        </w:rPr>
        <w:t>Procedure 4.3</w:t>
      </w:r>
    </w:p>
    <w:p w:rsidR="006F67C5" w:rsidRDefault="006F67C5" w:rsidP="00552513">
      <w:pPr>
        <w:widowControl w:val="0"/>
        <w:autoSpaceDE w:val="0"/>
        <w:autoSpaceDN w:val="0"/>
        <w:adjustRightInd w:val="0"/>
        <w:spacing w:before="37" w:after="0" w:line="244" w:lineRule="auto"/>
        <w:ind w:left="468" w:right="307" w:hanging="351"/>
        <w:jc w:val="center"/>
        <w:rPr>
          <w:b/>
          <w:noProof/>
          <w:sz w:val="44"/>
          <w:szCs w:val="44"/>
        </w:rPr>
      </w:pPr>
    </w:p>
    <w:p w:rsidR="006F67C5" w:rsidRPr="0089553E" w:rsidRDefault="006F67C5" w:rsidP="00037599">
      <w:pPr>
        <w:widowControl w:val="0"/>
        <w:autoSpaceDE w:val="0"/>
        <w:autoSpaceDN w:val="0"/>
        <w:adjustRightInd w:val="0"/>
        <w:spacing w:before="37" w:after="0" w:line="244" w:lineRule="auto"/>
        <w:ind w:left="468" w:right="307" w:hanging="42"/>
        <w:jc w:val="center"/>
        <w:rPr>
          <w:b/>
          <w:i/>
          <w:noProof/>
          <w:color w:val="FF0000"/>
          <w:sz w:val="32"/>
          <w:szCs w:val="32"/>
        </w:rPr>
      </w:pPr>
      <w:r>
        <w:rPr>
          <w:b/>
          <w:i/>
          <w:noProof/>
          <w:color w:val="C00000"/>
          <w:sz w:val="32"/>
          <w:szCs w:val="32"/>
        </w:rPr>
        <w:t>“</w:t>
      </w:r>
      <w:r w:rsidRPr="00672359">
        <w:rPr>
          <w:b/>
          <w:i/>
          <w:noProof/>
          <w:color w:val="C00000"/>
          <w:sz w:val="32"/>
          <w:szCs w:val="32"/>
        </w:rPr>
        <w:t xml:space="preserve"> Committed to HSE”</w:t>
      </w:r>
    </w:p>
    <w:p w:rsidR="006F67C5" w:rsidRDefault="006F67C5" w:rsidP="002E4708">
      <w:pPr>
        <w:widowControl w:val="0"/>
        <w:autoSpaceDE w:val="0"/>
        <w:autoSpaceDN w:val="0"/>
        <w:adjustRightInd w:val="0"/>
        <w:spacing w:before="37" w:after="0" w:line="244" w:lineRule="auto"/>
        <w:ind w:right="307"/>
        <w:rPr>
          <w:b/>
          <w:noProof/>
          <w:sz w:val="44"/>
          <w:szCs w:val="44"/>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9"/>
        <w:gridCol w:w="3239"/>
        <w:gridCol w:w="2291"/>
        <w:gridCol w:w="2397"/>
      </w:tblGrid>
      <w:tr w:rsidR="006F67C5" w:rsidRPr="00937966" w:rsidTr="00672359">
        <w:trPr>
          <w:trHeight w:val="318"/>
        </w:trPr>
        <w:tc>
          <w:tcPr>
            <w:tcW w:w="1889"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Rev Number</w:t>
            </w:r>
          </w:p>
        </w:tc>
        <w:tc>
          <w:tcPr>
            <w:tcW w:w="3239"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Summary of Revision</w:t>
            </w:r>
          </w:p>
        </w:tc>
        <w:tc>
          <w:tcPr>
            <w:tcW w:w="2291" w:type="dxa"/>
          </w:tcPr>
          <w:p w:rsidR="006F67C5" w:rsidRPr="00672359" w:rsidRDefault="006F67C5" w:rsidP="00672359">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Signed (Director)</w:t>
            </w:r>
          </w:p>
        </w:tc>
        <w:tc>
          <w:tcPr>
            <w:tcW w:w="2397"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Date</w:t>
            </w:r>
          </w:p>
        </w:tc>
      </w:tr>
      <w:tr w:rsidR="006F67C5" w:rsidRPr="00937966" w:rsidTr="002D32C3">
        <w:trPr>
          <w:trHeight w:val="333"/>
        </w:trPr>
        <w:tc>
          <w:tcPr>
            <w:tcW w:w="1889"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Rev 0</w:t>
            </w:r>
          </w:p>
        </w:tc>
        <w:tc>
          <w:tcPr>
            <w:tcW w:w="3239"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r w:rsidRPr="00672359">
              <w:rPr>
                <w:rFonts w:cs="Calibri"/>
                <w:b/>
                <w:color w:val="000000"/>
              </w:rPr>
              <w:t>New Procedure</w:t>
            </w:r>
          </w:p>
        </w:tc>
        <w:tc>
          <w:tcPr>
            <w:tcW w:w="2291"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p>
        </w:tc>
        <w:tc>
          <w:tcPr>
            <w:tcW w:w="2397" w:type="dxa"/>
          </w:tcPr>
          <w:p w:rsidR="006F67C5" w:rsidRPr="00672359" w:rsidRDefault="006F67C5" w:rsidP="00937966">
            <w:pPr>
              <w:widowControl w:val="0"/>
              <w:autoSpaceDE w:val="0"/>
              <w:autoSpaceDN w:val="0"/>
              <w:adjustRightInd w:val="0"/>
              <w:spacing w:before="37" w:after="0" w:line="244" w:lineRule="auto"/>
              <w:ind w:right="307"/>
              <w:jc w:val="center"/>
              <w:rPr>
                <w:rFonts w:cs="Calibri"/>
                <w:b/>
                <w:color w:val="000000"/>
              </w:rPr>
            </w:pPr>
          </w:p>
        </w:tc>
      </w:tr>
      <w:tr w:rsidR="006F67C5" w:rsidRPr="00937966" w:rsidTr="002D32C3">
        <w:trPr>
          <w:trHeight w:val="333"/>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6F67C5" w:rsidRPr="00937966" w:rsidTr="002D32C3">
        <w:trPr>
          <w:trHeight w:val="333"/>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6F67C5" w:rsidRPr="00937966" w:rsidTr="002D32C3">
        <w:trPr>
          <w:trHeight w:val="333"/>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6F67C5" w:rsidRPr="00937966" w:rsidTr="002D32C3">
        <w:trPr>
          <w:trHeight w:val="333"/>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6F67C5" w:rsidRPr="00937966" w:rsidTr="002D32C3">
        <w:trPr>
          <w:trHeight w:val="333"/>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r w:rsidR="006F67C5" w:rsidRPr="00937966" w:rsidTr="002D32C3">
        <w:trPr>
          <w:trHeight w:val="348"/>
        </w:trPr>
        <w:tc>
          <w:tcPr>
            <w:tcW w:w="188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3239"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291"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c>
          <w:tcPr>
            <w:tcW w:w="2397" w:type="dxa"/>
          </w:tcPr>
          <w:p w:rsidR="006F67C5" w:rsidRPr="00937966" w:rsidRDefault="006F67C5" w:rsidP="00937966">
            <w:pPr>
              <w:widowControl w:val="0"/>
              <w:autoSpaceDE w:val="0"/>
              <w:autoSpaceDN w:val="0"/>
              <w:adjustRightInd w:val="0"/>
              <w:spacing w:before="37" w:after="0" w:line="244" w:lineRule="auto"/>
              <w:ind w:right="307"/>
              <w:jc w:val="center"/>
              <w:rPr>
                <w:rFonts w:cs="Calibri"/>
                <w:b/>
                <w:color w:val="000000"/>
                <w:sz w:val="24"/>
                <w:szCs w:val="24"/>
              </w:rPr>
            </w:pPr>
          </w:p>
        </w:tc>
      </w:tr>
    </w:tbl>
    <w:p w:rsidR="006F67C5" w:rsidRDefault="006F67C5" w:rsidP="00C845C8">
      <w:pPr>
        <w:rPr>
          <w:noProof/>
        </w:rPr>
      </w:pPr>
      <w:r w:rsidRPr="0089553E">
        <w:rPr>
          <w:rFonts w:cs="Calibri"/>
          <w:color w:val="000000"/>
          <w:sz w:val="44"/>
          <w:szCs w:val="44"/>
        </w:rPr>
        <w:br w:type="page"/>
      </w:r>
      <w:bookmarkStart w:id="0" w:name="_Toc202603366"/>
      <w:bookmarkStart w:id="1" w:name="_Toc204095160"/>
      <w:r>
        <w:fldChar w:fldCharType="begin"/>
      </w:r>
      <w:r>
        <w:instrText xml:space="preserve"> TOC \o "1-3" \h \z \u </w:instrText>
      </w:r>
      <w:r>
        <w:fldChar w:fldCharType="separate"/>
      </w:r>
      <w:r>
        <w:rPr>
          <w:noProof/>
        </w:rPr>
        <w:fldChar w:fldCharType="begin"/>
      </w:r>
      <w:r>
        <w:rPr>
          <w:noProof/>
        </w:rPr>
        <w:instrText xml:space="preserve"> TOC \o "1-3" \h \z \u </w:instrText>
      </w:r>
      <w:r>
        <w:rPr>
          <w:noProof/>
        </w:rPr>
        <w:fldChar w:fldCharType="separate"/>
      </w:r>
      <w:r>
        <w:rPr>
          <w:noProof/>
        </w:rPr>
        <w:fldChar w:fldCharType="begin"/>
      </w:r>
      <w:r>
        <w:rPr>
          <w:noProof/>
        </w:rPr>
        <w:instrText xml:space="preserve"> TOC \o "1-3" \h \z \u </w:instrText>
      </w:r>
      <w:r>
        <w:rPr>
          <w:noProof/>
        </w:rPr>
        <w:fldChar w:fldCharType="separate"/>
      </w:r>
    </w:p>
    <w:p w:rsidR="006F67C5" w:rsidRPr="0036009F" w:rsidRDefault="006F67C5">
      <w:pPr>
        <w:pStyle w:val="TOC1"/>
        <w:tabs>
          <w:tab w:val="left" w:pos="440"/>
          <w:tab w:val="right" w:leader="dot" w:pos="9016"/>
        </w:tabs>
        <w:rPr>
          <w:rStyle w:val="Hyperlink"/>
          <w:noProof/>
          <w:color w:val="auto"/>
          <w:sz w:val="36"/>
          <w:szCs w:val="36"/>
          <w:u w:val="none"/>
        </w:rPr>
      </w:pPr>
      <w:r>
        <w:rPr>
          <w:rStyle w:val="Hyperlink"/>
          <w:noProof/>
          <w:color w:val="auto"/>
          <w:sz w:val="36"/>
          <w:szCs w:val="36"/>
          <w:u w:val="none"/>
        </w:rPr>
        <w:t>Contents</w:t>
      </w:r>
    </w:p>
    <w:p w:rsidR="006F67C5" w:rsidRDefault="006F67C5">
      <w:pPr>
        <w:pStyle w:val="TOC1"/>
        <w:tabs>
          <w:tab w:val="left" w:pos="440"/>
          <w:tab w:val="right" w:leader="dot" w:pos="9016"/>
        </w:tabs>
        <w:rPr>
          <w:noProof/>
          <w:lang w:val="en-US" w:eastAsia="en-US"/>
        </w:rPr>
      </w:pPr>
      <w:hyperlink w:anchor="_Toc335085188" w:history="1">
        <w:r w:rsidRPr="008065C3">
          <w:rPr>
            <w:rStyle w:val="Hyperlink"/>
            <w:noProof/>
          </w:rPr>
          <w:t xml:space="preserve">1. </w:t>
        </w:r>
        <w:r>
          <w:rPr>
            <w:noProof/>
            <w:lang w:val="en-US" w:eastAsia="en-US"/>
          </w:rPr>
          <w:tab/>
        </w:r>
        <w:r w:rsidRPr="008065C3">
          <w:rPr>
            <w:rStyle w:val="Hyperlink"/>
            <w:noProof/>
          </w:rPr>
          <w:t>PURPOSE</w:t>
        </w:r>
        <w:r>
          <w:rPr>
            <w:noProof/>
            <w:webHidden/>
          </w:rPr>
          <w:tab/>
        </w:r>
        <w:r>
          <w:rPr>
            <w:noProof/>
            <w:webHidden/>
          </w:rPr>
          <w:fldChar w:fldCharType="begin"/>
        </w:r>
        <w:r>
          <w:rPr>
            <w:noProof/>
            <w:webHidden/>
          </w:rPr>
          <w:instrText xml:space="preserve"> PAGEREF _Toc335085188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189" w:history="1">
        <w:r w:rsidRPr="008065C3">
          <w:rPr>
            <w:rStyle w:val="Hyperlink"/>
            <w:noProof/>
          </w:rPr>
          <w:t>2.</w:t>
        </w:r>
        <w:r>
          <w:rPr>
            <w:noProof/>
            <w:lang w:val="en-US" w:eastAsia="en-US"/>
          </w:rPr>
          <w:tab/>
        </w:r>
        <w:r w:rsidRPr="008065C3">
          <w:rPr>
            <w:rStyle w:val="Hyperlink"/>
            <w:noProof/>
          </w:rPr>
          <w:t>SCOPE AND APPLICATION</w:t>
        </w:r>
        <w:r>
          <w:rPr>
            <w:noProof/>
            <w:webHidden/>
          </w:rPr>
          <w:tab/>
        </w:r>
        <w:r>
          <w:rPr>
            <w:noProof/>
            <w:webHidden/>
          </w:rPr>
          <w:fldChar w:fldCharType="begin"/>
        </w:r>
        <w:r>
          <w:rPr>
            <w:noProof/>
            <w:webHidden/>
          </w:rPr>
          <w:instrText xml:space="preserve"> PAGEREF _Toc335085189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190" w:history="1">
        <w:r w:rsidRPr="008065C3">
          <w:rPr>
            <w:rStyle w:val="Hyperlink"/>
            <w:noProof/>
          </w:rPr>
          <w:t>3.</w:t>
        </w:r>
        <w:r>
          <w:rPr>
            <w:noProof/>
            <w:lang w:val="en-US" w:eastAsia="en-US"/>
          </w:rPr>
          <w:tab/>
        </w:r>
        <w:r w:rsidRPr="008065C3">
          <w:rPr>
            <w:rStyle w:val="Hyperlink"/>
            <w:noProof/>
          </w:rPr>
          <w:t>DETAIL</w:t>
        </w:r>
        <w:r>
          <w:rPr>
            <w:noProof/>
            <w:webHidden/>
          </w:rPr>
          <w:tab/>
        </w:r>
        <w:r>
          <w:rPr>
            <w:noProof/>
            <w:webHidden/>
          </w:rPr>
          <w:fldChar w:fldCharType="begin"/>
        </w:r>
        <w:r>
          <w:rPr>
            <w:noProof/>
            <w:webHidden/>
          </w:rPr>
          <w:instrText xml:space="preserve"> PAGEREF _Toc335085190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191" w:history="1">
        <w:r w:rsidRPr="008065C3">
          <w:rPr>
            <w:rStyle w:val="Hyperlink"/>
            <w:noProof/>
          </w:rPr>
          <w:t xml:space="preserve">3.1 </w:t>
        </w:r>
        <w:r>
          <w:rPr>
            <w:noProof/>
            <w:lang w:val="en-US" w:eastAsia="en-US"/>
          </w:rPr>
          <w:tab/>
        </w:r>
        <w:r w:rsidRPr="008065C3">
          <w:rPr>
            <w:rStyle w:val="Hyperlink"/>
            <w:noProof/>
          </w:rPr>
          <w:t>Overview</w:t>
        </w:r>
        <w:r>
          <w:rPr>
            <w:noProof/>
            <w:webHidden/>
          </w:rPr>
          <w:tab/>
        </w:r>
        <w:r>
          <w:rPr>
            <w:noProof/>
            <w:webHidden/>
          </w:rPr>
          <w:fldChar w:fldCharType="begin"/>
        </w:r>
        <w:r>
          <w:rPr>
            <w:noProof/>
            <w:webHidden/>
          </w:rPr>
          <w:instrText xml:space="preserve"> PAGEREF _Toc335085191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192" w:history="1">
        <w:r w:rsidRPr="008065C3">
          <w:rPr>
            <w:rStyle w:val="Hyperlink"/>
            <w:noProof/>
          </w:rPr>
          <w:t>3.2</w:t>
        </w:r>
        <w:r>
          <w:rPr>
            <w:noProof/>
            <w:lang w:val="en-US" w:eastAsia="en-US"/>
          </w:rPr>
          <w:tab/>
        </w:r>
        <w:r w:rsidRPr="008065C3">
          <w:rPr>
            <w:rStyle w:val="Hyperlink"/>
            <w:noProof/>
          </w:rPr>
          <w:t>Processes for Ongoing Identification of Areas for Improvement</w:t>
        </w:r>
        <w:r>
          <w:rPr>
            <w:noProof/>
            <w:webHidden/>
          </w:rPr>
          <w:tab/>
        </w:r>
        <w:r>
          <w:rPr>
            <w:noProof/>
            <w:webHidden/>
          </w:rPr>
          <w:fldChar w:fldCharType="begin"/>
        </w:r>
        <w:r>
          <w:rPr>
            <w:noProof/>
            <w:webHidden/>
          </w:rPr>
          <w:instrText xml:space="preserve"> PAGEREF _Toc335085192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193" w:history="1">
        <w:r w:rsidRPr="008065C3">
          <w:rPr>
            <w:rStyle w:val="Hyperlink"/>
            <w:noProof/>
          </w:rPr>
          <w:t xml:space="preserve">3.3 </w:t>
        </w:r>
        <w:r>
          <w:rPr>
            <w:noProof/>
            <w:lang w:val="en-US" w:eastAsia="en-US"/>
          </w:rPr>
          <w:tab/>
        </w:r>
        <w:r w:rsidRPr="008065C3">
          <w:rPr>
            <w:rStyle w:val="Hyperlink"/>
            <w:noProof/>
          </w:rPr>
          <w:t>Annual HSE Plans</w:t>
        </w:r>
        <w:r>
          <w:rPr>
            <w:noProof/>
            <w:webHidden/>
          </w:rPr>
          <w:tab/>
        </w:r>
        <w:r>
          <w:rPr>
            <w:noProof/>
            <w:webHidden/>
          </w:rPr>
          <w:fldChar w:fldCharType="begin"/>
        </w:r>
        <w:r>
          <w:rPr>
            <w:noProof/>
            <w:webHidden/>
          </w:rPr>
          <w:instrText xml:space="preserve"> PAGEREF _Toc335085193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197" w:history="1">
        <w:r w:rsidRPr="008065C3">
          <w:rPr>
            <w:rStyle w:val="Hyperlink"/>
            <w:noProof/>
          </w:rPr>
          <w:t>4.</w:t>
        </w:r>
        <w:r>
          <w:rPr>
            <w:noProof/>
            <w:lang w:val="en-US" w:eastAsia="en-US"/>
          </w:rPr>
          <w:tab/>
        </w:r>
        <w:r w:rsidRPr="008065C3">
          <w:rPr>
            <w:rStyle w:val="Hyperlink"/>
            <w:noProof/>
          </w:rPr>
          <w:t>TRAINING AND COMPETENCY REQUIREMENTS</w:t>
        </w:r>
        <w:r>
          <w:rPr>
            <w:noProof/>
            <w:webHidden/>
          </w:rPr>
          <w:tab/>
        </w:r>
        <w:r>
          <w:rPr>
            <w:noProof/>
            <w:webHidden/>
          </w:rPr>
          <w:fldChar w:fldCharType="begin"/>
        </w:r>
        <w:r>
          <w:rPr>
            <w:noProof/>
            <w:webHidden/>
          </w:rPr>
          <w:instrText xml:space="preserve"> PAGEREF _Toc335085197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198" w:history="1">
        <w:r w:rsidRPr="008065C3">
          <w:rPr>
            <w:rStyle w:val="Hyperlink"/>
            <w:noProof/>
          </w:rPr>
          <w:t>5.</w:t>
        </w:r>
        <w:r>
          <w:rPr>
            <w:noProof/>
            <w:lang w:val="en-US" w:eastAsia="en-US"/>
          </w:rPr>
          <w:tab/>
        </w:r>
        <w:r w:rsidRPr="008065C3">
          <w:rPr>
            <w:rStyle w:val="Hyperlink"/>
            <w:noProof/>
          </w:rPr>
          <w:t>RESPONSIBILITIES</w:t>
        </w:r>
        <w:r>
          <w:rPr>
            <w:noProof/>
            <w:webHidden/>
          </w:rPr>
          <w:tab/>
        </w:r>
        <w:r>
          <w:rPr>
            <w:noProof/>
            <w:webHidden/>
          </w:rPr>
          <w:fldChar w:fldCharType="begin"/>
        </w:r>
        <w:r>
          <w:rPr>
            <w:noProof/>
            <w:webHidden/>
          </w:rPr>
          <w:instrText xml:space="preserve"> PAGEREF _Toc335085198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199" w:history="1">
        <w:r w:rsidRPr="008065C3">
          <w:rPr>
            <w:rStyle w:val="Hyperlink"/>
            <w:noProof/>
          </w:rPr>
          <w:t>5.1</w:t>
        </w:r>
        <w:r>
          <w:rPr>
            <w:noProof/>
            <w:lang w:val="en-US" w:eastAsia="en-US"/>
          </w:rPr>
          <w:tab/>
        </w:r>
        <w:r>
          <w:rPr>
            <w:rStyle w:val="Hyperlink"/>
            <w:noProof/>
          </w:rPr>
          <w:t>Gastech</w:t>
        </w:r>
        <w:r w:rsidRPr="008065C3">
          <w:rPr>
            <w:rStyle w:val="Hyperlink"/>
            <w:noProof/>
          </w:rPr>
          <w:t xml:space="preserve"> Director</w:t>
        </w:r>
        <w:r>
          <w:rPr>
            <w:noProof/>
            <w:webHidden/>
          </w:rPr>
          <w:tab/>
        </w:r>
        <w:r>
          <w:rPr>
            <w:noProof/>
            <w:webHidden/>
          </w:rPr>
          <w:fldChar w:fldCharType="begin"/>
        </w:r>
        <w:r>
          <w:rPr>
            <w:noProof/>
            <w:webHidden/>
          </w:rPr>
          <w:instrText xml:space="preserve"> PAGEREF _Toc335085199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200" w:history="1">
        <w:r w:rsidRPr="008065C3">
          <w:rPr>
            <w:rStyle w:val="Hyperlink"/>
            <w:noProof/>
          </w:rPr>
          <w:t>5.2</w:t>
        </w:r>
        <w:r>
          <w:rPr>
            <w:noProof/>
            <w:lang w:val="en-US" w:eastAsia="en-US"/>
          </w:rPr>
          <w:tab/>
        </w:r>
        <w:r>
          <w:rPr>
            <w:rStyle w:val="Hyperlink"/>
            <w:noProof/>
          </w:rPr>
          <w:t>Gastech</w:t>
        </w:r>
        <w:r w:rsidRPr="008065C3">
          <w:rPr>
            <w:rStyle w:val="Hyperlink"/>
            <w:noProof/>
          </w:rPr>
          <w:t xml:space="preserve"> Managers and Supervisors</w:t>
        </w:r>
        <w:r>
          <w:rPr>
            <w:noProof/>
            <w:webHidden/>
          </w:rPr>
          <w:tab/>
        </w:r>
        <w:r>
          <w:rPr>
            <w:noProof/>
            <w:webHidden/>
          </w:rPr>
          <w:fldChar w:fldCharType="begin"/>
        </w:r>
        <w:r>
          <w:rPr>
            <w:noProof/>
            <w:webHidden/>
          </w:rPr>
          <w:instrText xml:space="preserve"> PAGEREF _Toc335085200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left" w:pos="880"/>
          <w:tab w:val="right" w:leader="dot" w:pos="9016"/>
        </w:tabs>
        <w:rPr>
          <w:noProof/>
          <w:lang w:val="en-US" w:eastAsia="en-US"/>
        </w:rPr>
      </w:pPr>
      <w:hyperlink w:anchor="_Toc335085201" w:history="1">
        <w:r w:rsidRPr="008065C3">
          <w:rPr>
            <w:rStyle w:val="Hyperlink"/>
            <w:noProof/>
          </w:rPr>
          <w:t>5.3</w:t>
        </w:r>
        <w:r>
          <w:rPr>
            <w:noProof/>
            <w:lang w:val="en-US" w:eastAsia="en-US"/>
          </w:rPr>
          <w:tab/>
        </w:r>
        <w:r>
          <w:rPr>
            <w:rStyle w:val="Hyperlink"/>
            <w:noProof/>
          </w:rPr>
          <w:t xml:space="preserve">All Employees </w:t>
        </w:r>
        <w:r>
          <w:rPr>
            <w:noProof/>
            <w:webHidden/>
          </w:rPr>
          <w:tab/>
        </w:r>
        <w:r>
          <w:rPr>
            <w:noProof/>
            <w:webHidden/>
          </w:rPr>
          <w:fldChar w:fldCharType="begin"/>
        </w:r>
        <w:r>
          <w:rPr>
            <w:noProof/>
            <w:webHidden/>
          </w:rPr>
          <w:instrText xml:space="preserve"> PAGEREF _Toc335085201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202" w:history="1">
        <w:r w:rsidRPr="008065C3">
          <w:rPr>
            <w:rStyle w:val="Hyperlink"/>
            <w:noProof/>
          </w:rPr>
          <w:t>6.</w:t>
        </w:r>
        <w:r>
          <w:rPr>
            <w:noProof/>
            <w:lang w:val="en-US" w:eastAsia="en-US"/>
          </w:rPr>
          <w:tab/>
        </w:r>
        <w:r w:rsidRPr="008065C3">
          <w:rPr>
            <w:rStyle w:val="Hyperlink"/>
            <w:noProof/>
          </w:rPr>
          <w:t>RELATED DOCUMENTS</w:t>
        </w:r>
        <w:r>
          <w:rPr>
            <w:noProof/>
            <w:webHidden/>
          </w:rPr>
          <w:tab/>
        </w:r>
        <w:r>
          <w:rPr>
            <w:noProof/>
            <w:webHidden/>
          </w:rPr>
          <w:fldChar w:fldCharType="begin"/>
        </w:r>
        <w:r>
          <w:rPr>
            <w:noProof/>
            <w:webHidden/>
          </w:rPr>
          <w:instrText xml:space="preserve"> PAGEREF _Toc335085202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1"/>
        <w:tabs>
          <w:tab w:val="left" w:pos="440"/>
          <w:tab w:val="right" w:leader="dot" w:pos="9016"/>
        </w:tabs>
        <w:rPr>
          <w:noProof/>
          <w:lang w:val="en-US" w:eastAsia="en-US"/>
        </w:rPr>
      </w:pPr>
      <w:hyperlink w:anchor="_Toc335085203" w:history="1">
        <w:r w:rsidRPr="008065C3">
          <w:rPr>
            <w:rStyle w:val="Hyperlink"/>
            <w:noProof/>
          </w:rPr>
          <w:t>7.</w:t>
        </w:r>
        <w:r>
          <w:rPr>
            <w:noProof/>
            <w:lang w:val="en-US" w:eastAsia="en-US"/>
          </w:rPr>
          <w:tab/>
        </w:r>
        <w:r w:rsidRPr="008065C3">
          <w:rPr>
            <w:rStyle w:val="Hyperlink"/>
            <w:noProof/>
          </w:rPr>
          <w:t>DEFINITIONS AND ABBREVIATIONS</w:t>
        </w:r>
        <w:r>
          <w:rPr>
            <w:noProof/>
            <w:webHidden/>
          </w:rPr>
          <w:tab/>
        </w:r>
        <w:r>
          <w:rPr>
            <w:noProof/>
            <w:webHidden/>
          </w:rPr>
          <w:fldChar w:fldCharType="begin"/>
        </w:r>
        <w:r>
          <w:rPr>
            <w:noProof/>
            <w:webHidden/>
          </w:rPr>
          <w:instrText xml:space="preserve"> PAGEREF _Toc335085203 \h </w:instrText>
        </w:r>
        <w:r>
          <w:rPr>
            <w:noProof/>
          </w:rPr>
        </w:r>
        <w:r>
          <w:rPr>
            <w:noProof/>
            <w:webHidden/>
          </w:rPr>
          <w:fldChar w:fldCharType="separate"/>
        </w:r>
        <w:r>
          <w:rPr>
            <w:noProof/>
            <w:webHidden/>
          </w:rPr>
          <w:t>3</w:t>
        </w:r>
        <w:r>
          <w:rPr>
            <w:noProof/>
            <w:webHidden/>
          </w:rPr>
          <w:fldChar w:fldCharType="end"/>
        </w:r>
      </w:hyperlink>
    </w:p>
    <w:p w:rsidR="006F67C5" w:rsidRDefault="006F67C5">
      <w:pPr>
        <w:pStyle w:val="TOC2"/>
        <w:tabs>
          <w:tab w:val="right" w:leader="dot" w:pos="9016"/>
        </w:tabs>
        <w:rPr>
          <w:noProof/>
          <w:lang w:val="en-US" w:eastAsia="en-US"/>
        </w:rPr>
      </w:pPr>
      <w:hyperlink w:anchor="_Toc335085204" w:history="1">
        <w:r>
          <w:rPr>
            <w:rStyle w:val="Hyperlink"/>
            <w:noProof/>
          </w:rPr>
          <w:t xml:space="preserve">APPENDIX 1: Gastech </w:t>
        </w:r>
        <w:r w:rsidRPr="008065C3">
          <w:rPr>
            <w:rStyle w:val="Hyperlink"/>
            <w:noProof/>
          </w:rPr>
          <w:t>HSE Plans Template</w:t>
        </w:r>
        <w:r>
          <w:rPr>
            <w:noProof/>
            <w:webHidden/>
          </w:rPr>
          <w:tab/>
        </w:r>
        <w:r>
          <w:rPr>
            <w:noProof/>
            <w:webHidden/>
          </w:rPr>
          <w:fldChar w:fldCharType="begin"/>
        </w:r>
        <w:r>
          <w:rPr>
            <w:noProof/>
            <w:webHidden/>
          </w:rPr>
          <w:instrText xml:space="preserve"> PAGEREF _Toc335085204 \h </w:instrText>
        </w:r>
        <w:r>
          <w:rPr>
            <w:noProof/>
            <w:webHidden/>
          </w:rPr>
          <w:fldChar w:fldCharType="separate"/>
        </w:r>
        <w:r>
          <w:rPr>
            <w:b/>
            <w:bCs/>
            <w:noProof/>
            <w:webHidden/>
            <w:lang w:val="en-US"/>
          </w:rPr>
          <w:t>Error! Bookmark not defined.</w:t>
        </w:r>
        <w:r>
          <w:rPr>
            <w:noProof/>
            <w:webHidden/>
          </w:rPr>
          <w:fldChar w:fldCharType="end"/>
        </w:r>
      </w:hyperlink>
    </w:p>
    <w:p w:rsidR="006F67C5" w:rsidRDefault="006F67C5">
      <w:pPr>
        <w:pStyle w:val="TOC1"/>
        <w:tabs>
          <w:tab w:val="left" w:pos="440"/>
          <w:tab w:val="right" w:leader="dot" w:pos="9016"/>
        </w:tabs>
        <w:rPr>
          <w:noProof/>
          <w:lang w:val="en-US" w:eastAsia="en-US"/>
        </w:rPr>
      </w:pPr>
    </w:p>
    <w:p w:rsidR="006F67C5" w:rsidRPr="00853FC6" w:rsidRDefault="006F67C5" w:rsidP="00C845C8">
      <w:pPr>
        <w:rPr>
          <w:noProof/>
        </w:rPr>
      </w:pPr>
      <w:r>
        <w:rPr>
          <w:noProof/>
        </w:rPr>
        <w:fldChar w:fldCharType="end"/>
      </w:r>
    </w:p>
    <w:p w:rsidR="006F67C5" w:rsidRPr="00D37B01" w:rsidRDefault="006F67C5" w:rsidP="00C845C8">
      <w:pPr>
        <w:rPr>
          <w:noProof/>
        </w:rPr>
      </w:pPr>
      <w:r>
        <w:rPr>
          <w:noProof/>
        </w:rPr>
        <w:fldChar w:fldCharType="end"/>
      </w:r>
    </w:p>
    <w:p w:rsidR="006F67C5" w:rsidRDefault="006F67C5">
      <w:r>
        <w:fldChar w:fldCharType="end"/>
      </w:r>
    </w:p>
    <w:p w:rsidR="006F67C5" w:rsidRPr="00963DF0" w:rsidRDefault="006F67C5" w:rsidP="00D37B01">
      <w:pPr>
        <w:pStyle w:val="Heading1"/>
      </w:pPr>
      <w:r>
        <w:rPr>
          <w:rFonts w:cs="Calibri"/>
          <w:color w:val="000000"/>
          <w:sz w:val="44"/>
          <w:szCs w:val="44"/>
        </w:rPr>
        <w:br w:type="page"/>
      </w:r>
      <w:bookmarkStart w:id="2" w:name="_Toc332885651"/>
      <w:bookmarkStart w:id="3" w:name="_Toc333263227"/>
      <w:bookmarkStart w:id="4" w:name="_Toc333301882"/>
      <w:bookmarkStart w:id="5" w:name="_Toc335085188"/>
      <w:r w:rsidRPr="00D37B01">
        <w:t xml:space="preserve">1. </w:t>
      </w:r>
      <w:r w:rsidRPr="00D37B01">
        <w:tab/>
        <w:t>PURPOSE</w:t>
      </w:r>
      <w:bookmarkEnd w:id="0"/>
      <w:bookmarkEnd w:id="1"/>
      <w:bookmarkEnd w:id="2"/>
      <w:bookmarkEnd w:id="3"/>
      <w:bookmarkEnd w:id="4"/>
      <w:bookmarkEnd w:id="5"/>
    </w:p>
    <w:p w:rsidR="006F67C5" w:rsidRDefault="006F67C5" w:rsidP="00672359">
      <w:pPr>
        <w:jc w:val="both"/>
      </w:pPr>
      <w:r>
        <w:t xml:space="preserve">The purpose of this Procedure is to enhance the process of continual improvement in health, safety and environmental (HSE) performance at Gastech by identification of areas where improvement can be achieved, and by setting of objectives, targets and key performance indicators (KPIs) which enable improvements to be tracked and verified. </w:t>
      </w:r>
    </w:p>
    <w:p w:rsidR="006F67C5" w:rsidRDefault="006F67C5" w:rsidP="00934A57">
      <w:pPr>
        <w:jc w:val="both"/>
      </w:pPr>
      <w:r>
        <w:t>This Procedure, in addition to other HSE management strategies, helps to ensure that overall continual improvement in HSE at Gastech is achieved.</w:t>
      </w:r>
    </w:p>
    <w:p w:rsidR="006F67C5" w:rsidRPr="00937966" w:rsidRDefault="006F67C5" w:rsidP="00BC729F">
      <w:pPr>
        <w:pStyle w:val="Heading1"/>
      </w:pPr>
      <w:bookmarkStart w:id="6" w:name="_Toc202603367"/>
      <w:bookmarkStart w:id="7" w:name="_Toc204095161"/>
      <w:bookmarkStart w:id="8" w:name="_Toc332885533"/>
      <w:bookmarkStart w:id="9" w:name="_Toc332885568"/>
      <w:bookmarkStart w:id="10" w:name="_Toc332885652"/>
      <w:bookmarkStart w:id="11" w:name="_Toc333263228"/>
      <w:bookmarkStart w:id="12" w:name="_Toc333301883"/>
      <w:bookmarkStart w:id="13" w:name="_Toc335085189"/>
      <w:r w:rsidRPr="00937966">
        <w:t>2.</w:t>
      </w:r>
      <w:r w:rsidRPr="00937966">
        <w:tab/>
        <w:t>SCOPE</w:t>
      </w:r>
      <w:bookmarkEnd w:id="6"/>
      <w:bookmarkEnd w:id="7"/>
      <w:r w:rsidRPr="00937966">
        <w:t xml:space="preserve"> AND APPLICATION</w:t>
      </w:r>
      <w:bookmarkEnd w:id="8"/>
      <w:bookmarkEnd w:id="9"/>
      <w:bookmarkEnd w:id="10"/>
      <w:bookmarkEnd w:id="11"/>
      <w:bookmarkEnd w:id="12"/>
      <w:bookmarkEnd w:id="13"/>
    </w:p>
    <w:p w:rsidR="006F67C5" w:rsidRDefault="006F67C5" w:rsidP="00934A57">
      <w:pPr>
        <w:jc w:val="both"/>
      </w:pPr>
      <w:r w:rsidRPr="00E02E5B">
        <w:t xml:space="preserve">This </w:t>
      </w:r>
      <w:r>
        <w:t>P</w:t>
      </w:r>
      <w:r w:rsidRPr="00E02E5B">
        <w:t xml:space="preserve">rocedure is applicable to all </w:t>
      </w:r>
      <w:r>
        <w:t>Gastech activities and operations and applies to planning for HSE improvement by regular review and development of HSE Plans.</w:t>
      </w:r>
    </w:p>
    <w:p w:rsidR="006F67C5" w:rsidRDefault="006F67C5" w:rsidP="00934A57">
      <w:pPr>
        <w:jc w:val="both"/>
      </w:pPr>
      <w:r>
        <w:t>Specifically, this Procedure addresses:</w:t>
      </w:r>
    </w:p>
    <w:p w:rsidR="006F67C5" w:rsidRPr="00E02E5B" w:rsidRDefault="006F67C5" w:rsidP="00934A57">
      <w:pPr>
        <w:numPr>
          <w:ilvl w:val="0"/>
          <w:numId w:val="3"/>
        </w:numPr>
        <w:jc w:val="both"/>
      </w:pPr>
      <w:r>
        <w:t>the processes by which areas for improvement are identified</w:t>
      </w:r>
    </w:p>
    <w:p w:rsidR="006F67C5" w:rsidRPr="00E02E5B" w:rsidRDefault="006F67C5" w:rsidP="00934A57">
      <w:pPr>
        <w:numPr>
          <w:ilvl w:val="0"/>
          <w:numId w:val="3"/>
        </w:numPr>
        <w:jc w:val="both"/>
      </w:pPr>
      <w:r>
        <w:t>how performance is reviewed</w:t>
      </w:r>
    </w:p>
    <w:p w:rsidR="006F67C5" w:rsidRPr="00E02E5B" w:rsidRDefault="006F67C5" w:rsidP="00934A57">
      <w:pPr>
        <w:numPr>
          <w:ilvl w:val="0"/>
          <w:numId w:val="3"/>
        </w:numPr>
        <w:jc w:val="both"/>
      </w:pPr>
      <w:r>
        <w:t xml:space="preserve">how priorities are established </w:t>
      </w:r>
    </w:p>
    <w:p w:rsidR="006F67C5" w:rsidRPr="00E02E5B" w:rsidRDefault="006F67C5" w:rsidP="00934A57">
      <w:pPr>
        <w:numPr>
          <w:ilvl w:val="0"/>
          <w:numId w:val="3"/>
        </w:numPr>
        <w:jc w:val="both"/>
      </w:pPr>
      <w:r>
        <w:t>how improvements are formally established and verified</w:t>
      </w:r>
    </w:p>
    <w:p w:rsidR="006F67C5" w:rsidRDefault="006F67C5" w:rsidP="00E36F1C">
      <w:pPr>
        <w:spacing w:after="0" w:line="240" w:lineRule="auto"/>
        <w:jc w:val="center"/>
        <w:rPr>
          <w:rFonts w:cs="Calibri"/>
          <w:b/>
          <w:sz w:val="28"/>
          <w:szCs w:val="28"/>
          <w:u w:val="single"/>
        </w:rPr>
      </w:pPr>
      <w:r>
        <w:rPr>
          <w:rFonts w:cs="Calibri"/>
          <w:b/>
          <w:sz w:val="28"/>
          <w:szCs w:val="28"/>
          <w:u w:val="single"/>
        </w:rPr>
        <w:t>T</w:t>
      </w:r>
      <w:r w:rsidRPr="00937966">
        <w:rPr>
          <w:rFonts w:cs="Calibri"/>
          <w:b/>
          <w:sz w:val="28"/>
          <w:szCs w:val="28"/>
          <w:u w:val="single"/>
        </w:rPr>
        <w:t xml:space="preserve">his </w:t>
      </w:r>
      <w:r>
        <w:rPr>
          <w:rFonts w:cs="Calibri"/>
          <w:b/>
          <w:sz w:val="28"/>
          <w:szCs w:val="28"/>
          <w:u w:val="single"/>
        </w:rPr>
        <w:t>P</w:t>
      </w:r>
      <w:r w:rsidRPr="00937966">
        <w:rPr>
          <w:rFonts w:cs="Calibri"/>
          <w:b/>
          <w:sz w:val="28"/>
          <w:szCs w:val="28"/>
          <w:u w:val="single"/>
        </w:rPr>
        <w:t>rocedure must be followed in conjunction with client procedures</w:t>
      </w:r>
      <w:r>
        <w:rPr>
          <w:rFonts w:cs="Calibri"/>
          <w:b/>
          <w:sz w:val="28"/>
          <w:szCs w:val="28"/>
          <w:u w:val="single"/>
        </w:rPr>
        <w:t xml:space="preserve"> where applicable</w:t>
      </w:r>
      <w:r w:rsidRPr="00937966">
        <w:rPr>
          <w:rFonts w:cs="Calibri"/>
          <w:b/>
          <w:sz w:val="28"/>
          <w:szCs w:val="28"/>
          <w:u w:val="single"/>
        </w:rPr>
        <w:t>.</w:t>
      </w:r>
    </w:p>
    <w:p w:rsidR="006F67C5" w:rsidRDefault="006F67C5" w:rsidP="00934A57">
      <w:pPr>
        <w:pStyle w:val="Heading1"/>
      </w:pPr>
      <w:bookmarkStart w:id="14" w:name="_Toc202603368"/>
      <w:bookmarkStart w:id="15" w:name="_Toc204095162"/>
      <w:bookmarkStart w:id="16" w:name="_Toc332885534"/>
      <w:bookmarkStart w:id="17" w:name="_Toc332885569"/>
      <w:bookmarkStart w:id="18" w:name="_Toc332885653"/>
      <w:bookmarkStart w:id="19" w:name="_Toc333263229"/>
      <w:bookmarkStart w:id="20" w:name="_Toc333301884"/>
      <w:bookmarkStart w:id="21" w:name="_Toc335085190"/>
      <w:r>
        <w:t>3.</w:t>
      </w:r>
      <w:r>
        <w:tab/>
      </w:r>
      <w:r w:rsidRPr="001E7AC2">
        <w:t>DETAIL</w:t>
      </w:r>
      <w:bookmarkEnd w:id="14"/>
      <w:bookmarkEnd w:id="15"/>
      <w:bookmarkEnd w:id="16"/>
      <w:bookmarkEnd w:id="17"/>
      <w:bookmarkEnd w:id="18"/>
      <w:bookmarkEnd w:id="19"/>
      <w:bookmarkEnd w:id="20"/>
      <w:bookmarkEnd w:id="21"/>
    </w:p>
    <w:p w:rsidR="006F67C5" w:rsidRPr="0089553E" w:rsidRDefault="006F67C5" w:rsidP="00934A57">
      <w:pPr>
        <w:pStyle w:val="Heading2"/>
        <w:spacing w:before="200" w:after="240"/>
      </w:pPr>
      <w:bookmarkStart w:id="22" w:name="_Toc202603369"/>
      <w:bookmarkStart w:id="23" w:name="_Toc204095163"/>
      <w:bookmarkStart w:id="24" w:name="_Toc332885535"/>
      <w:bookmarkStart w:id="25" w:name="_Toc332885570"/>
      <w:bookmarkStart w:id="26" w:name="_Toc332885654"/>
      <w:bookmarkStart w:id="27" w:name="_Toc333263230"/>
      <w:bookmarkStart w:id="28" w:name="_Toc333301885"/>
      <w:bookmarkStart w:id="29" w:name="_Toc335085191"/>
      <w:r w:rsidRPr="0089553E">
        <w:t xml:space="preserve">3.1 </w:t>
      </w:r>
      <w:r w:rsidRPr="0089553E">
        <w:tab/>
        <w:t>Overview</w:t>
      </w:r>
      <w:bookmarkEnd w:id="22"/>
      <w:bookmarkEnd w:id="23"/>
      <w:bookmarkEnd w:id="24"/>
      <w:bookmarkEnd w:id="25"/>
      <w:bookmarkEnd w:id="26"/>
      <w:bookmarkEnd w:id="27"/>
      <w:bookmarkEnd w:id="28"/>
      <w:bookmarkEnd w:id="29"/>
    </w:p>
    <w:p w:rsidR="006F67C5" w:rsidRDefault="006F67C5" w:rsidP="00934A57">
      <w:pPr>
        <w:jc w:val="both"/>
      </w:pPr>
      <w:r>
        <w:t>There are a number of processes which are used at Gastech to enable HSE performance to be measured.  Data and statistics gathered from these processes can be used to assess where the most effective HSE improvements can be made on the basis of practicability and risk v benefit gained.</w:t>
      </w:r>
    </w:p>
    <w:p w:rsidR="006F67C5" w:rsidRDefault="006F67C5" w:rsidP="00934A57">
      <w:pPr>
        <w:jc w:val="both"/>
      </w:pPr>
      <w:r>
        <w:t>In addition to the above, there are ongoing processes which identify where immediate improvements can be achieved.  These processes, such as reporting of hazards and lessons learned from incidents, are detailed within other Gastech HSE Management Procedures.</w:t>
      </w:r>
    </w:p>
    <w:p w:rsidR="006F67C5" w:rsidRDefault="006F67C5" w:rsidP="00934A57">
      <w:pPr>
        <w:jc w:val="both"/>
      </w:pPr>
      <w:r>
        <w:t>It is important for actions to achieve continual improvement to be developed on the basis of consensus and for objectives, targets and KPIs to be documented and communicated so that all personnel know their role in achieving goals.  This is achieved through designation of actions and responsibilities in procedures and plans, and by development of annual HSE Plans.</w:t>
      </w:r>
    </w:p>
    <w:p w:rsidR="006F67C5" w:rsidRDefault="006F67C5" w:rsidP="00934A57">
      <w:pPr>
        <w:jc w:val="both"/>
      </w:pPr>
      <w:r>
        <w:t>The overall process for HSE Planning at Gastech as summarised above is included in Figure 1.</w:t>
      </w:r>
    </w:p>
    <w:p w:rsidR="006F67C5" w:rsidRPr="00515D7A" w:rsidRDefault="006F67C5" w:rsidP="00A82EB7">
      <w:pPr>
        <w:spacing w:after="0" w:line="240" w:lineRule="auto"/>
        <w:jc w:val="both"/>
        <w:rPr>
          <w:rFonts w:cs="Calibri"/>
          <w:sz w:val="24"/>
          <w:szCs w:val="24"/>
        </w:rPr>
      </w:pPr>
    </w:p>
    <w:p w:rsidR="006F67C5" w:rsidRDefault="006F67C5">
      <w:pPr>
        <w:spacing w:after="0" w:line="240" w:lineRule="auto"/>
        <w:rPr>
          <w:rFonts w:cs="Calibri"/>
          <w:b/>
          <w:sz w:val="24"/>
          <w:szCs w:val="24"/>
        </w:rPr>
      </w:pPr>
      <w:r>
        <w:rPr>
          <w:rFonts w:cs="Calibri"/>
          <w:b/>
          <w:sz w:val="24"/>
          <w:szCs w:val="24"/>
        </w:rPr>
        <w:br w:type="page"/>
      </w:r>
    </w:p>
    <w:p w:rsidR="006F67C5" w:rsidRDefault="006F67C5" w:rsidP="00A82A74">
      <w:pPr>
        <w:spacing w:after="0" w:line="240" w:lineRule="auto"/>
        <w:jc w:val="center"/>
        <w:rPr>
          <w:rFonts w:cs="Calibri"/>
          <w:b/>
          <w:sz w:val="24"/>
          <w:szCs w:val="24"/>
        </w:rPr>
      </w:pPr>
      <w:r w:rsidRPr="00937966">
        <w:rPr>
          <w:rFonts w:cs="Calibri"/>
          <w:b/>
          <w:sz w:val="24"/>
          <w:szCs w:val="24"/>
        </w:rPr>
        <w:t xml:space="preserve">Figure 1: Process for </w:t>
      </w:r>
      <w:r>
        <w:rPr>
          <w:rFonts w:cs="Calibri"/>
          <w:b/>
          <w:sz w:val="24"/>
          <w:szCs w:val="24"/>
        </w:rPr>
        <w:t>Contractor HSE Management</w:t>
      </w:r>
    </w:p>
    <w:p w:rsidR="006F67C5" w:rsidRDefault="006F67C5" w:rsidP="00B20FFC">
      <w:bookmarkStart w:id="30" w:name="_Toc204095164"/>
    </w:p>
    <w:p w:rsidR="006F67C5" w:rsidRDefault="006F67C5" w:rsidP="00C133C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86.5pt;height:385.5pt;visibility:visible" o:bordertopcolor="#4f81bd" o:borderleftcolor="#4f81bd" o:borderbottomcolor="#4f81bd" o:borderrightcolor="#4f81bd">
            <v:imagedata r:id="rId7" o:title=""/>
            <w10:bordertop type="single" width="6"/>
            <w10:borderleft type="single" width="6"/>
            <w10:borderbottom type="single" width="6"/>
            <w10:borderright type="single" width="6"/>
          </v:shape>
        </w:pict>
      </w:r>
    </w:p>
    <w:p w:rsidR="006F67C5" w:rsidRDefault="006F67C5" w:rsidP="00A82EB7">
      <w:pPr>
        <w:spacing w:after="0"/>
      </w:pPr>
      <w:bookmarkStart w:id="31" w:name="_Toc332885536"/>
      <w:bookmarkStart w:id="32" w:name="_Toc332885571"/>
      <w:bookmarkStart w:id="33" w:name="_Toc332885655"/>
      <w:bookmarkStart w:id="34" w:name="_Toc333263231"/>
      <w:bookmarkStart w:id="35" w:name="_Toc333301886"/>
    </w:p>
    <w:p w:rsidR="006F67C5" w:rsidRDefault="006F67C5" w:rsidP="00934A57">
      <w:pPr>
        <w:spacing w:before="200" w:after="240"/>
        <w:rPr>
          <w:rStyle w:val="Heading2Char"/>
          <w:bCs/>
          <w:iCs/>
          <w:szCs w:val="28"/>
        </w:rPr>
      </w:pPr>
      <w:bookmarkStart w:id="36" w:name="_Toc335085192"/>
      <w:r w:rsidRPr="00515D7A">
        <w:rPr>
          <w:rStyle w:val="Heading2Char"/>
          <w:bCs/>
          <w:iCs/>
          <w:szCs w:val="28"/>
        </w:rPr>
        <w:t>3.2</w:t>
      </w:r>
      <w:r w:rsidRPr="00515D7A">
        <w:rPr>
          <w:rStyle w:val="Heading2Char"/>
          <w:bCs/>
          <w:iCs/>
          <w:szCs w:val="28"/>
        </w:rPr>
        <w:tab/>
      </w:r>
      <w:bookmarkEnd w:id="30"/>
      <w:bookmarkEnd w:id="31"/>
      <w:bookmarkEnd w:id="32"/>
      <w:bookmarkEnd w:id="33"/>
      <w:bookmarkEnd w:id="34"/>
      <w:bookmarkEnd w:id="35"/>
      <w:r>
        <w:rPr>
          <w:rStyle w:val="Heading2Char"/>
          <w:bCs/>
          <w:iCs/>
          <w:szCs w:val="28"/>
        </w:rPr>
        <w:t>Processes for Ongoing Identification of Areas for Improvement</w:t>
      </w:r>
      <w:bookmarkEnd w:id="36"/>
    </w:p>
    <w:p w:rsidR="006F67C5" w:rsidRDefault="006F67C5" w:rsidP="00934A57">
      <w:pPr>
        <w:jc w:val="both"/>
        <w:rPr>
          <w:bCs/>
          <w:iCs/>
        </w:rPr>
      </w:pPr>
      <w:r w:rsidRPr="00743665">
        <w:rPr>
          <w:bCs/>
          <w:iCs/>
        </w:rPr>
        <w:t xml:space="preserve">As stated in Section 3.1, there </w:t>
      </w:r>
      <w:r>
        <w:rPr>
          <w:bCs/>
          <w:iCs/>
        </w:rPr>
        <w:t>are a number of processes at Gastech</w:t>
      </w:r>
      <w:r w:rsidRPr="00743665">
        <w:rPr>
          <w:bCs/>
          <w:iCs/>
        </w:rPr>
        <w:t xml:space="preserve"> which capture</w:t>
      </w:r>
      <w:r>
        <w:rPr>
          <w:bCs/>
          <w:iCs/>
        </w:rPr>
        <w:t xml:space="preserve"> areas where improvement is required and which can be rectified in the short or long term.  These processes include, but are not limited to:</w:t>
      </w:r>
    </w:p>
    <w:p w:rsidR="006F67C5" w:rsidRPr="00E156F9" w:rsidRDefault="006F67C5" w:rsidP="00934A57">
      <w:pPr>
        <w:pStyle w:val="ListParagraph"/>
        <w:numPr>
          <w:ilvl w:val="0"/>
          <w:numId w:val="21"/>
        </w:numPr>
        <w:jc w:val="both"/>
        <w:rPr>
          <w:bCs/>
          <w:iCs/>
        </w:rPr>
      </w:pPr>
      <w:r w:rsidRPr="00E156F9">
        <w:rPr>
          <w:bCs/>
          <w:iCs/>
        </w:rPr>
        <w:t xml:space="preserve">Hazard reporting </w:t>
      </w:r>
    </w:p>
    <w:p w:rsidR="006F67C5" w:rsidRPr="00E156F9" w:rsidRDefault="006F67C5" w:rsidP="00934A57">
      <w:pPr>
        <w:pStyle w:val="ListParagraph"/>
        <w:numPr>
          <w:ilvl w:val="0"/>
          <w:numId w:val="21"/>
        </w:numPr>
        <w:jc w:val="both"/>
        <w:rPr>
          <w:bCs/>
          <w:iCs/>
        </w:rPr>
      </w:pPr>
      <w:r>
        <w:rPr>
          <w:bCs/>
          <w:iCs/>
        </w:rPr>
        <w:t>HSE i</w:t>
      </w:r>
      <w:r w:rsidRPr="00E156F9">
        <w:rPr>
          <w:bCs/>
          <w:iCs/>
        </w:rPr>
        <w:t>nspections</w:t>
      </w:r>
    </w:p>
    <w:p w:rsidR="006F67C5" w:rsidRPr="00E156F9" w:rsidRDefault="006F67C5" w:rsidP="00934A57">
      <w:pPr>
        <w:pStyle w:val="ListParagraph"/>
        <w:numPr>
          <w:ilvl w:val="0"/>
          <w:numId w:val="21"/>
        </w:numPr>
        <w:jc w:val="both"/>
        <w:rPr>
          <w:bCs/>
          <w:iCs/>
        </w:rPr>
      </w:pPr>
      <w:r w:rsidRPr="00E156F9">
        <w:rPr>
          <w:bCs/>
          <w:iCs/>
        </w:rPr>
        <w:t>Incident investigations</w:t>
      </w:r>
    </w:p>
    <w:p w:rsidR="006F67C5" w:rsidRPr="00E156F9" w:rsidRDefault="006F67C5" w:rsidP="00934A57">
      <w:pPr>
        <w:pStyle w:val="ListParagraph"/>
        <w:numPr>
          <w:ilvl w:val="0"/>
          <w:numId w:val="21"/>
        </w:numPr>
        <w:jc w:val="both"/>
        <w:rPr>
          <w:bCs/>
          <w:iCs/>
        </w:rPr>
      </w:pPr>
      <w:r w:rsidRPr="00E156F9">
        <w:rPr>
          <w:bCs/>
          <w:iCs/>
        </w:rPr>
        <w:t>Management of Change</w:t>
      </w:r>
    </w:p>
    <w:p w:rsidR="006F67C5" w:rsidRPr="00E156F9" w:rsidRDefault="006F67C5" w:rsidP="00934A57">
      <w:pPr>
        <w:pStyle w:val="ListParagraph"/>
        <w:numPr>
          <w:ilvl w:val="0"/>
          <w:numId w:val="21"/>
        </w:numPr>
        <w:jc w:val="both"/>
        <w:rPr>
          <w:bCs/>
          <w:iCs/>
        </w:rPr>
      </w:pPr>
      <w:r>
        <w:rPr>
          <w:bCs/>
          <w:iCs/>
        </w:rPr>
        <w:t>HAZID s</w:t>
      </w:r>
      <w:r w:rsidRPr="00E156F9">
        <w:rPr>
          <w:bCs/>
          <w:iCs/>
        </w:rPr>
        <w:t>tudies</w:t>
      </w:r>
    </w:p>
    <w:p w:rsidR="006F67C5" w:rsidRPr="00E156F9" w:rsidRDefault="006F67C5" w:rsidP="00934A57">
      <w:pPr>
        <w:pStyle w:val="ListParagraph"/>
        <w:numPr>
          <w:ilvl w:val="0"/>
          <w:numId w:val="21"/>
        </w:numPr>
        <w:jc w:val="both"/>
        <w:rPr>
          <w:bCs/>
          <w:iCs/>
        </w:rPr>
      </w:pPr>
      <w:r w:rsidRPr="00E156F9">
        <w:rPr>
          <w:bCs/>
          <w:iCs/>
        </w:rPr>
        <w:t>Emergency de-brief sessions</w:t>
      </w:r>
    </w:p>
    <w:p w:rsidR="006F67C5" w:rsidRPr="00E156F9" w:rsidRDefault="006F67C5" w:rsidP="00934A57">
      <w:pPr>
        <w:pStyle w:val="ListParagraph"/>
        <w:numPr>
          <w:ilvl w:val="0"/>
          <w:numId w:val="21"/>
        </w:numPr>
        <w:jc w:val="both"/>
        <w:rPr>
          <w:bCs/>
          <w:iCs/>
        </w:rPr>
      </w:pPr>
      <w:r w:rsidRPr="00E156F9">
        <w:rPr>
          <w:bCs/>
          <w:iCs/>
        </w:rPr>
        <w:t>Use of HSE procedures</w:t>
      </w:r>
    </w:p>
    <w:p w:rsidR="006F67C5" w:rsidRPr="00E156F9" w:rsidRDefault="006F67C5" w:rsidP="00934A57">
      <w:pPr>
        <w:pStyle w:val="ListParagraph"/>
        <w:numPr>
          <w:ilvl w:val="0"/>
          <w:numId w:val="21"/>
        </w:numPr>
        <w:jc w:val="both"/>
        <w:rPr>
          <w:bCs/>
          <w:iCs/>
        </w:rPr>
      </w:pPr>
      <w:r w:rsidRPr="00E156F9">
        <w:rPr>
          <w:bCs/>
          <w:iCs/>
        </w:rPr>
        <w:t xml:space="preserve">Contractor management reviews </w:t>
      </w:r>
    </w:p>
    <w:p w:rsidR="006F67C5" w:rsidRPr="00E156F9" w:rsidRDefault="006F67C5" w:rsidP="00934A57">
      <w:pPr>
        <w:pStyle w:val="ListParagraph"/>
        <w:numPr>
          <w:ilvl w:val="0"/>
          <w:numId w:val="21"/>
        </w:numPr>
        <w:jc w:val="both"/>
        <w:rPr>
          <w:bCs/>
          <w:iCs/>
        </w:rPr>
      </w:pPr>
      <w:r w:rsidRPr="00E156F9">
        <w:rPr>
          <w:bCs/>
          <w:iCs/>
        </w:rPr>
        <w:t>Project management processes</w:t>
      </w:r>
    </w:p>
    <w:p w:rsidR="006F67C5" w:rsidRPr="00E156F9" w:rsidRDefault="006F67C5" w:rsidP="00934A57">
      <w:pPr>
        <w:pStyle w:val="ListParagraph"/>
        <w:numPr>
          <w:ilvl w:val="0"/>
          <w:numId w:val="21"/>
        </w:numPr>
        <w:jc w:val="both"/>
        <w:rPr>
          <w:bCs/>
          <w:iCs/>
        </w:rPr>
      </w:pPr>
      <w:r w:rsidRPr="00E156F9">
        <w:rPr>
          <w:bCs/>
          <w:iCs/>
        </w:rPr>
        <w:t>Audits and inspections</w:t>
      </w:r>
    </w:p>
    <w:p w:rsidR="006F67C5" w:rsidRDefault="006F67C5" w:rsidP="00934A57">
      <w:pPr>
        <w:jc w:val="both"/>
        <w:rPr>
          <w:bCs/>
          <w:iCs/>
        </w:rPr>
      </w:pPr>
      <w:r>
        <w:rPr>
          <w:bCs/>
          <w:iCs/>
        </w:rPr>
        <w:t>Other initiatives, which are not related to hazard identification (eg HSE training, consultation and communication) also support continual improvement in HSE management at Gastech.</w:t>
      </w:r>
    </w:p>
    <w:p w:rsidR="006F67C5" w:rsidRDefault="006F67C5" w:rsidP="00934A57">
      <w:pPr>
        <w:jc w:val="both"/>
        <w:rPr>
          <w:bCs/>
          <w:iCs/>
        </w:rPr>
      </w:pPr>
      <w:r w:rsidRPr="00E156F9">
        <w:rPr>
          <w:bCs/>
          <w:iCs/>
        </w:rPr>
        <w:t>Lessons learned</w:t>
      </w:r>
      <w:r>
        <w:rPr>
          <w:bCs/>
          <w:iCs/>
        </w:rPr>
        <w:t>,</w:t>
      </w:r>
      <w:r w:rsidRPr="00E156F9">
        <w:rPr>
          <w:bCs/>
          <w:iCs/>
        </w:rPr>
        <w:t xml:space="preserve"> and actions in response to lessons learned</w:t>
      </w:r>
      <w:r>
        <w:rPr>
          <w:bCs/>
          <w:iCs/>
        </w:rPr>
        <w:t xml:space="preserve">, </w:t>
      </w:r>
      <w:r w:rsidRPr="00E156F9">
        <w:rPr>
          <w:bCs/>
          <w:iCs/>
        </w:rPr>
        <w:t xml:space="preserve">is </w:t>
      </w:r>
      <w:r>
        <w:rPr>
          <w:bCs/>
          <w:iCs/>
        </w:rPr>
        <w:t xml:space="preserve">also </w:t>
      </w:r>
      <w:r w:rsidRPr="00E156F9">
        <w:rPr>
          <w:bCs/>
          <w:iCs/>
        </w:rPr>
        <w:t xml:space="preserve">a key process at </w:t>
      </w:r>
      <w:r>
        <w:rPr>
          <w:bCs/>
          <w:iCs/>
        </w:rPr>
        <w:t xml:space="preserve">Gas Tech </w:t>
      </w:r>
      <w:r w:rsidRPr="00E156F9">
        <w:rPr>
          <w:bCs/>
          <w:iCs/>
        </w:rPr>
        <w:t>to ensure continual improvement in HSE performance.</w:t>
      </w:r>
      <w:r>
        <w:rPr>
          <w:bCs/>
          <w:iCs/>
        </w:rPr>
        <w:t xml:space="preserve"> </w:t>
      </w:r>
      <w:r w:rsidRPr="00E156F9">
        <w:rPr>
          <w:bCs/>
          <w:iCs/>
        </w:rPr>
        <w:t xml:space="preserve">Useful HSE lessons learned </w:t>
      </w:r>
      <w:r>
        <w:rPr>
          <w:bCs/>
          <w:iCs/>
        </w:rPr>
        <w:t>are obtained from a number of</w:t>
      </w:r>
      <w:r w:rsidRPr="00E156F9">
        <w:rPr>
          <w:bCs/>
          <w:iCs/>
        </w:rPr>
        <w:t xml:space="preserve"> external and internal sources.  HSE lessons learned can be submitted by any </w:t>
      </w:r>
      <w:r>
        <w:rPr>
          <w:bCs/>
          <w:iCs/>
        </w:rPr>
        <w:t>Gastech employee and are identified by the Gastech Director on an ongoing basis.</w:t>
      </w:r>
    </w:p>
    <w:p w:rsidR="006F67C5" w:rsidRPr="00E156F9" w:rsidRDefault="006F67C5" w:rsidP="00934A57">
      <w:pPr>
        <w:jc w:val="both"/>
        <w:rPr>
          <w:bCs/>
          <w:iCs/>
        </w:rPr>
      </w:pPr>
      <w:r w:rsidRPr="00E156F9">
        <w:rPr>
          <w:bCs/>
          <w:iCs/>
        </w:rPr>
        <w:t>Lessons learned can also originate from a number of external sources.  These sources include, but may not be limited to:</w:t>
      </w:r>
    </w:p>
    <w:p w:rsidR="006F67C5" w:rsidRPr="00E156F9" w:rsidRDefault="006F67C5" w:rsidP="00934A57">
      <w:pPr>
        <w:pStyle w:val="ListParagraph"/>
        <w:numPr>
          <w:ilvl w:val="0"/>
          <w:numId w:val="21"/>
        </w:numPr>
        <w:jc w:val="both"/>
        <w:rPr>
          <w:bCs/>
          <w:iCs/>
        </w:rPr>
      </w:pPr>
      <w:r w:rsidRPr="00E156F9">
        <w:rPr>
          <w:bCs/>
          <w:iCs/>
        </w:rPr>
        <w:t>External journals and other media</w:t>
      </w:r>
    </w:p>
    <w:p w:rsidR="006F67C5" w:rsidRPr="00E156F9" w:rsidRDefault="006F67C5" w:rsidP="00934A57">
      <w:pPr>
        <w:pStyle w:val="ListParagraph"/>
        <w:numPr>
          <w:ilvl w:val="0"/>
          <w:numId w:val="21"/>
        </w:numPr>
        <w:jc w:val="both"/>
        <w:rPr>
          <w:bCs/>
          <w:iCs/>
        </w:rPr>
      </w:pPr>
      <w:r w:rsidRPr="00E156F9">
        <w:rPr>
          <w:bCs/>
          <w:iCs/>
        </w:rPr>
        <w:t>Publications received from external organisations</w:t>
      </w:r>
    </w:p>
    <w:p w:rsidR="006F67C5" w:rsidRPr="00E156F9" w:rsidRDefault="006F67C5" w:rsidP="00934A57">
      <w:pPr>
        <w:pStyle w:val="ListParagraph"/>
        <w:numPr>
          <w:ilvl w:val="0"/>
          <w:numId w:val="21"/>
        </w:numPr>
        <w:jc w:val="both"/>
        <w:rPr>
          <w:bCs/>
          <w:iCs/>
        </w:rPr>
      </w:pPr>
      <w:r w:rsidRPr="00E156F9">
        <w:rPr>
          <w:bCs/>
          <w:iCs/>
        </w:rPr>
        <w:t>Emails received from external sources</w:t>
      </w:r>
    </w:p>
    <w:p w:rsidR="006F67C5" w:rsidRDefault="006F67C5" w:rsidP="00934A57">
      <w:pPr>
        <w:jc w:val="both"/>
        <w:rPr>
          <w:bCs/>
          <w:iCs/>
        </w:rPr>
      </w:pPr>
      <w:r>
        <w:rPr>
          <w:bCs/>
          <w:iCs/>
        </w:rPr>
        <w:t>At Gastech, with the exception of incident reporting, these processes are a proactive means of achieving continual improvement in HSE performance.  Data and statistics gathered from these processes must be collated and used to identify additional areas for improvement and in development of Annual HSE Plans.</w:t>
      </w:r>
    </w:p>
    <w:p w:rsidR="006F67C5" w:rsidRPr="001819DE" w:rsidRDefault="006F67C5" w:rsidP="00934A57">
      <w:pPr>
        <w:spacing w:before="200" w:after="240"/>
        <w:rPr>
          <w:rStyle w:val="Heading2Char"/>
          <w:bCs/>
          <w:iCs/>
          <w:color w:val="auto"/>
          <w:szCs w:val="28"/>
        </w:rPr>
      </w:pPr>
      <w:bookmarkStart w:id="37" w:name="_Toc335085193"/>
      <w:r w:rsidRPr="001819DE">
        <w:rPr>
          <w:rStyle w:val="Heading2Char"/>
          <w:bCs/>
          <w:iCs/>
          <w:color w:val="auto"/>
          <w:szCs w:val="28"/>
        </w:rPr>
        <w:t xml:space="preserve">3.3 </w:t>
      </w:r>
      <w:r w:rsidRPr="001819DE">
        <w:rPr>
          <w:rStyle w:val="Heading2Char"/>
          <w:bCs/>
          <w:iCs/>
          <w:color w:val="auto"/>
          <w:szCs w:val="28"/>
        </w:rPr>
        <w:tab/>
        <w:t>Annual HSE Plans</w:t>
      </w:r>
      <w:bookmarkEnd w:id="37"/>
    </w:p>
    <w:p w:rsidR="006F67C5" w:rsidRPr="001819DE" w:rsidRDefault="006F67C5" w:rsidP="00934A57">
      <w:pPr>
        <w:jc w:val="both"/>
      </w:pPr>
      <w:r w:rsidRPr="001819DE">
        <w:t>HSE Plans must be developed on an annual basis.  These plans are targeted at implementation of activities to improve HSE performance.</w:t>
      </w:r>
    </w:p>
    <w:p w:rsidR="006F67C5" w:rsidRPr="001819DE" w:rsidRDefault="006F67C5" w:rsidP="00934A57">
      <w:pPr>
        <w:jc w:val="both"/>
      </w:pPr>
      <w:r w:rsidRPr="001819DE">
        <w:t xml:space="preserve">HSE Plans are developed by the Gastech HSE Committee based upon determined priority, practicability and cost v benefit considerations.  HSE quarterly performance reports must be developed from the HSE Data Base, as described in the Gastech HSE Procedure for </w:t>
      </w:r>
      <w:r w:rsidRPr="001819DE">
        <w:rPr>
          <w:i/>
        </w:rPr>
        <w:t>HSE Data Management, Trend Analysis and Reporting (PR/HSE/08)</w:t>
      </w:r>
      <w:r w:rsidRPr="001819DE">
        <w:t xml:space="preserve"> and provided to the Gastech Director.  Input from Gas Tech employees and contractors must also be encouraged via established communication and consultation processes, as described in the Gastech Procedure for </w:t>
      </w:r>
      <w:r w:rsidRPr="001819DE">
        <w:rPr>
          <w:i/>
        </w:rPr>
        <w:t>HSE Communication and Consultation (PR/HSE/06</w:t>
      </w:r>
      <w:r w:rsidRPr="001819DE">
        <w:t>).</w:t>
      </w:r>
      <w:bookmarkStart w:id="38" w:name="_Toc333301887"/>
    </w:p>
    <w:p w:rsidR="006F67C5" w:rsidRPr="001819DE" w:rsidRDefault="006F67C5" w:rsidP="00934A57">
      <w:pPr>
        <w:jc w:val="both"/>
        <w:rPr>
          <w:bCs/>
          <w:iCs/>
        </w:rPr>
      </w:pPr>
      <w:r w:rsidRPr="001819DE">
        <w:rPr>
          <w:bCs/>
          <w:iCs/>
        </w:rPr>
        <w:t>Established HSE objectives and KPIs must be practical, measurable and achievable and adequate resources provided to achieve objectives and target dates.</w:t>
      </w:r>
    </w:p>
    <w:p w:rsidR="006F67C5" w:rsidRPr="001819DE" w:rsidRDefault="006F67C5" w:rsidP="00934A57">
      <w:pPr>
        <w:jc w:val="both"/>
        <w:rPr>
          <w:bCs/>
          <w:iCs/>
        </w:rPr>
      </w:pPr>
      <w:r w:rsidRPr="001819DE">
        <w:rPr>
          <w:bCs/>
          <w:iCs/>
        </w:rPr>
        <w:t>HSE Plans must be structured to provide:</w:t>
      </w:r>
    </w:p>
    <w:p w:rsidR="006F67C5" w:rsidRPr="00C133CC" w:rsidRDefault="006F67C5" w:rsidP="00934A57">
      <w:pPr>
        <w:pStyle w:val="ListParagraph"/>
        <w:numPr>
          <w:ilvl w:val="0"/>
          <w:numId w:val="23"/>
        </w:numPr>
        <w:jc w:val="both"/>
        <w:rPr>
          <w:bCs/>
          <w:iCs/>
        </w:rPr>
      </w:pPr>
      <w:r>
        <w:rPr>
          <w:bCs/>
          <w:iCs/>
        </w:rPr>
        <w:t>t</w:t>
      </w:r>
      <w:r w:rsidRPr="00C133CC">
        <w:rPr>
          <w:bCs/>
          <w:iCs/>
        </w:rPr>
        <w:t>he overall objectives to be achieved</w:t>
      </w:r>
    </w:p>
    <w:p w:rsidR="006F67C5" w:rsidRPr="00C133CC" w:rsidRDefault="006F67C5" w:rsidP="00934A57">
      <w:pPr>
        <w:pStyle w:val="ListParagraph"/>
        <w:numPr>
          <w:ilvl w:val="0"/>
          <w:numId w:val="23"/>
        </w:numPr>
        <w:jc w:val="both"/>
        <w:rPr>
          <w:bCs/>
          <w:iCs/>
        </w:rPr>
      </w:pPr>
      <w:r>
        <w:rPr>
          <w:bCs/>
          <w:iCs/>
        </w:rPr>
        <w:t>t</w:t>
      </w:r>
      <w:r w:rsidRPr="00C133CC">
        <w:rPr>
          <w:bCs/>
          <w:iCs/>
        </w:rPr>
        <w:t>asks and activities required to achieve the objectives (KPIs)</w:t>
      </w:r>
    </w:p>
    <w:p w:rsidR="006F67C5" w:rsidRPr="00C133CC" w:rsidRDefault="006F67C5" w:rsidP="00934A57">
      <w:pPr>
        <w:pStyle w:val="ListParagraph"/>
        <w:numPr>
          <w:ilvl w:val="0"/>
          <w:numId w:val="23"/>
        </w:numPr>
        <w:jc w:val="both"/>
        <w:rPr>
          <w:bCs/>
          <w:iCs/>
        </w:rPr>
      </w:pPr>
      <w:r>
        <w:rPr>
          <w:bCs/>
          <w:iCs/>
        </w:rPr>
        <w:t>p</w:t>
      </w:r>
      <w:r w:rsidRPr="00C133CC">
        <w:rPr>
          <w:bCs/>
          <w:iCs/>
        </w:rPr>
        <w:t xml:space="preserve">ersons/positions assigned the task of achieving the objectives </w:t>
      </w:r>
    </w:p>
    <w:p w:rsidR="006F67C5" w:rsidRPr="00C133CC" w:rsidRDefault="006F67C5" w:rsidP="00934A57">
      <w:pPr>
        <w:pStyle w:val="ListParagraph"/>
        <w:numPr>
          <w:ilvl w:val="0"/>
          <w:numId w:val="23"/>
        </w:numPr>
        <w:jc w:val="both"/>
        <w:rPr>
          <w:bCs/>
          <w:iCs/>
        </w:rPr>
      </w:pPr>
      <w:r>
        <w:rPr>
          <w:bCs/>
          <w:iCs/>
        </w:rPr>
        <w:t>r</w:t>
      </w:r>
      <w:r w:rsidRPr="00C133CC">
        <w:rPr>
          <w:bCs/>
          <w:iCs/>
        </w:rPr>
        <w:t>esources and expenditure required to achieve the objectives</w:t>
      </w:r>
    </w:p>
    <w:p w:rsidR="006F67C5" w:rsidRPr="00C133CC" w:rsidRDefault="006F67C5" w:rsidP="00934A57">
      <w:pPr>
        <w:pStyle w:val="ListParagraph"/>
        <w:numPr>
          <w:ilvl w:val="0"/>
          <w:numId w:val="23"/>
        </w:numPr>
        <w:jc w:val="both"/>
        <w:rPr>
          <w:bCs/>
          <w:iCs/>
        </w:rPr>
      </w:pPr>
      <w:r>
        <w:rPr>
          <w:bCs/>
          <w:iCs/>
        </w:rPr>
        <w:t>d</w:t>
      </w:r>
      <w:r w:rsidRPr="00C133CC">
        <w:rPr>
          <w:bCs/>
          <w:iCs/>
        </w:rPr>
        <w:t>eliverables and dates from the task and activities</w:t>
      </w:r>
    </w:p>
    <w:p w:rsidR="006F67C5" w:rsidRPr="00A82EB7" w:rsidRDefault="006F67C5" w:rsidP="00934A57">
      <w:pPr>
        <w:pStyle w:val="Heading2"/>
        <w:numPr>
          <w:ilvl w:val="0"/>
          <w:numId w:val="17"/>
        </w:numPr>
        <w:spacing w:before="0" w:after="200"/>
        <w:rPr>
          <w:rFonts w:ascii="Calibri" w:hAnsi="Calibri"/>
          <w:b w:val="0"/>
          <w:bCs w:val="0"/>
          <w:i w:val="0"/>
          <w:iCs w:val="0"/>
          <w:color w:val="auto"/>
          <w:sz w:val="22"/>
          <w:szCs w:val="22"/>
        </w:rPr>
      </w:pPr>
      <w:bookmarkStart w:id="39" w:name="_Toc334079313"/>
      <w:bookmarkStart w:id="40" w:name="_Toc334342419"/>
      <w:bookmarkStart w:id="41" w:name="_Toc335085194"/>
      <w:r>
        <w:rPr>
          <w:rFonts w:ascii="Calibri" w:hAnsi="Calibri"/>
          <w:b w:val="0"/>
          <w:bCs w:val="0"/>
          <w:i w:val="0"/>
          <w:iCs w:val="0"/>
          <w:color w:val="auto"/>
          <w:sz w:val="22"/>
          <w:szCs w:val="22"/>
        </w:rPr>
        <w:t>p</w:t>
      </w:r>
      <w:r w:rsidRPr="00A82EB7">
        <w:rPr>
          <w:rFonts w:ascii="Calibri" w:hAnsi="Calibri"/>
          <w:b w:val="0"/>
          <w:bCs w:val="0"/>
          <w:i w:val="0"/>
          <w:iCs w:val="0"/>
          <w:color w:val="auto"/>
          <w:sz w:val="22"/>
          <w:szCs w:val="22"/>
        </w:rPr>
        <w:t>rogress review dates and progress reporting</w:t>
      </w:r>
      <w:bookmarkEnd w:id="39"/>
      <w:bookmarkEnd w:id="40"/>
      <w:bookmarkEnd w:id="41"/>
    </w:p>
    <w:p w:rsidR="006F67C5" w:rsidRPr="00A82EB7" w:rsidRDefault="006F67C5" w:rsidP="00934A57">
      <w:pPr>
        <w:pStyle w:val="Heading2"/>
        <w:numPr>
          <w:ilvl w:val="0"/>
          <w:numId w:val="17"/>
        </w:numPr>
        <w:spacing w:before="0" w:after="200"/>
        <w:rPr>
          <w:rFonts w:ascii="Calibri" w:hAnsi="Calibri"/>
          <w:b w:val="0"/>
          <w:bCs w:val="0"/>
          <w:i w:val="0"/>
          <w:iCs w:val="0"/>
          <w:color w:val="auto"/>
          <w:sz w:val="22"/>
          <w:szCs w:val="22"/>
        </w:rPr>
      </w:pPr>
      <w:bookmarkStart w:id="42" w:name="_Toc334079314"/>
      <w:bookmarkStart w:id="43" w:name="_Toc334342420"/>
      <w:bookmarkStart w:id="44" w:name="_Toc335085195"/>
      <w:r>
        <w:rPr>
          <w:rFonts w:ascii="Calibri" w:hAnsi="Calibri"/>
          <w:b w:val="0"/>
          <w:bCs w:val="0"/>
          <w:i w:val="0"/>
          <w:iCs w:val="0"/>
          <w:color w:val="auto"/>
          <w:sz w:val="22"/>
          <w:szCs w:val="22"/>
        </w:rPr>
        <w:t>t</w:t>
      </w:r>
      <w:r w:rsidRPr="00A82EB7">
        <w:rPr>
          <w:rFonts w:ascii="Calibri" w:hAnsi="Calibri"/>
          <w:b w:val="0"/>
          <w:bCs w:val="0"/>
          <w:i w:val="0"/>
          <w:iCs w:val="0"/>
          <w:color w:val="auto"/>
          <w:sz w:val="22"/>
          <w:szCs w:val="22"/>
        </w:rPr>
        <w:t>arget dates to achieve the objectives</w:t>
      </w:r>
      <w:bookmarkEnd w:id="42"/>
      <w:bookmarkEnd w:id="43"/>
      <w:bookmarkEnd w:id="44"/>
    </w:p>
    <w:p w:rsidR="006F67C5" w:rsidRPr="00A82EB7" w:rsidRDefault="006F67C5" w:rsidP="00934A57">
      <w:pPr>
        <w:pStyle w:val="Heading2"/>
        <w:numPr>
          <w:ilvl w:val="0"/>
          <w:numId w:val="17"/>
        </w:numPr>
        <w:spacing w:before="0" w:after="200"/>
        <w:rPr>
          <w:rFonts w:ascii="Calibri" w:hAnsi="Calibri"/>
          <w:b w:val="0"/>
          <w:bCs w:val="0"/>
          <w:i w:val="0"/>
          <w:iCs w:val="0"/>
          <w:color w:val="auto"/>
          <w:sz w:val="22"/>
          <w:szCs w:val="22"/>
        </w:rPr>
      </w:pPr>
      <w:bookmarkStart w:id="45" w:name="_Toc334079315"/>
      <w:bookmarkStart w:id="46" w:name="_Toc334342421"/>
      <w:bookmarkStart w:id="47" w:name="_Toc335085196"/>
      <w:r>
        <w:rPr>
          <w:rFonts w:ascii="Calibri" w:hAnsi="Calibri"/>
          <w:b w:val="0"/>
          <w:bCs w:val="0"/>
          <w:i w:val="0"/>
          <w:iCs w:val="0"/>
          <w:color w:val="auto"/>
          <w:sz w:val="22"/>
          <w:szCs w:val="22"/>
        </w:rPr>
        <w:t>r</w:t>
      </w:r>
      <w:r w:rsidRPr="00A82EB7">
        <w:rPr>
          <w:rFonts w:ascii="Calibri" w:hAnsi="Calibri"/>
          <w:b w:val="0"/>
          <w:bCs w:val="0"/>
          <w:i w:val="0"/>
          <w:iCs w:val="0"/>
          <w:color w:val="auto"/>
          <w:sz w:val="22"/>
          <w:szCs w:val="22"/>
        </w:rPr>
        <w:t>equirements for final reporting</w:t>
      </w:r>
      <w:bookmarkEnd w:id="45"/>
      <w:bookmarkEnd w:id="46"/>
      <w:bookmarkEnd w:id="47"/>
    </w:p>
    <w:p w:rsidR="006F67C5" w:rsidRDefault="006F67C5" w:rsidP="00934A57">
      <w:pPr>
        <w:jc w:val="both"/>
      </w:pPr>
      <w:r>
        <w:rPr>
          <w:b/>
          <w:bCs/>
          <w:i/>
          <w:iCs/>
        </w:rPr>
        <w:t xml:space="preserve">Once developed, </w:t>
      </w:r>
      <w:r w:rsidRPr="00A82EB7">
        <w:rPr>
          <w:b/>
          <w:bCs/>
          <w:i/>
          <w:iCs/>
        </w:rPr>
        <w:t xml:space="preserve">HSE Plans must be communicated through </w:t>
      </w:r>
      <w:r>
        <w:rPr>
          <w:b/>
          <w:bCs/>
          <w:i/>
          <w:iCs/>
        </w:rPr>
        <w:t>Gastech</w:t>
      </w:r>
      <w:r w:rsidRPr="00A82EB7">
        <w:rPr>
          <w:b/>
          <w:bCs/>
          <w:i/>
          <w:iCs/>
        </w:rPr>
        <w:t xml:space="preserve"> communicati</w:t>
      </w:r>
      <w:r>
        <w:rPr>
          <w:b/>
          <w:bCs/>
          <w:i/>
          <w:iCs/>
        </w:rPr>
        <w:t xml:space="preserve">on processes detailed in the </w:t>
      </w:r>
      <w:r w:rsidRPr="00C133CC">
        <w:rPr>
          <w:i/>
        </w:rPr>
        <w:t>Procedure for H</w:t>
      </w:r>
      <w:r w:rsidRPr="00630D3C">
        <w:rPr>
          <w:i/>
        </w:rPr>
        <w:t>SE Communication and Consultation (PR/HSE/06</w:t>
      </w:r>
      <w:r>
        <w:t>).</w:t>
      </w:r>
    </w:p>
    <w:p w:rsidR="006F67C5" w:rsidRPr="00B20FFC" w:rsidRDefault="006F67C5" w:rsidP="00934A57">
      <w:pPr>
        <w:jc w:val="both"/>
      </w:pPr>
      <w:r>
        <w:t xml:space="preserve">A template for HSE Plans is provided in </w:t>
      </w:r>
      <w:hyperlink w:anchor="_APPENDIX_1:_R&amp;D" w:history="1">
        <w:r w:rsidRPr="00B95B42">
          <w:rPr>
            <w:rStyle w:val="Hyperlink"/>
          </w:rPr>
          <w:t>Appendix 1</w:t>
        </w:r>
      </w:hyperlink>
      <w:r>
        <w:t>.</w:t>
      </w:r>
      <w:bookmarkEnd w:id="38"/>
    </w:p>
    <w:p w:rsidR="006F67C5" w:rsidRPr="00BA5646" w:rsidRDefault="006F67C5" w:rsidP="00934A57">
      <w:pPr>
        <w:pStyle w:val="Heading1"/>
      </w:pPr>
      <w:bookmarkStart w:id="48" w:name="_Toc202603383"/>
      <w:bookmarkStart w:id="49" w:name="_Toc204095175"/>
      <w:bookmarkStart w:id="50" w:name="_Toc332885548"/>
      <w:bookmarkStart w:id="51" w:name="_Toc332885583"/>
      <w:bookmarkStart w:id="52" w:name="_Toc332885667"/>
      <w:bookmarkStart w:id="53" w:name="_Toc333263235"/>
      <w:bookmarkStart w:id="54" w:name="_Toc333301890"/>
      <w:bookmarkStart w:id="55" w:name="_Toc335085197"/>
      <w:bookmarkStart w:id="56" w:name="_Toc110912193"/>
      <w:r w:rsidRPr="00BA5646">
        <w:t>4.</w:t>
      </w:r>
      <w:r w:rsidRPr="00BA5646">
        <w:tab/>
        <w:t>TRAINING AND COMPETENCY REQUIREMENTS</w:t>
      </w:r>
      <w:bookmarkEnd w:id="48"/>
      <w:bookmarkEnd w:id="49"/>
      <w:bookmarkEnd w:id="50"/>
      <w:bookmarkEnd w:id="51"/>
      <w:bookmarkEnd w:id="52"/>
      <w:bookmarkEnd w:id="53"/>
      <w:bookmarkEnd w:id="54"/>
      <w:bookmarkEnd w:id="55"/>
    </w:p>
    <w:bookmarkEnd w:id="56"/>
    <w:p w:rsidR="006F67C5" w:rsidRPr="00B0524D" w:rsidRDefault="006F67C5" w:rsidP="00B0524D">
      <w:pPr>
        <w:jc w:val="both"/>
        <w:rPr>
          <w:rFonts w:cs="Calibri"/>
          <w:lang w:val="en-US"/>
        </w:rPr>
      </w:pPr>
      <w:r>
        <w:rPr>
          <w:rFonts w:cs="Calibri"/>
          <w:lang w:val="en-US"/>
        </w:rPr>
        <w:t>All employees</w:t>
      </w:r>
      <w:r w:rsidRPr="00B0524D">
        <w:rPr>
          <w:rFonts w:cs="Calibri"/>
          <w:lang w:val="en-US"/>
        </w:rPr>
        <w:t xml:space="preserve"> who are liable to be involved in HSE Plan development must </w:t>
      </w:r>
      <w:bookmarkStart w:id="57" w:name="_Toc202603384"/>
      <w:bookmarkStart w:id="58" w:name="_Toc204095176"/>
      <w:r w:rsidRPr="00B0524D">
        <w:rPr>
          <w:rFonts w:cs="Calibri"/>
          <w:lang w:val="en-US"/>
        </w:rPr>
        <w:t>view the Tool Box presentation which supports understanding of this Procedure.</w:t>
      </w:r>
    </w:p>
    <w:p w:rsidR="006F67C5" w:rsidRDefault="006F67C5" w:rsidP="00B0524D">
      <w:pPr>
        <w:pStyle w:val="Heading1"/>
      </w:pPr>
      <w:bookmarkStart w:id="59" w:name="_Toc332885549"/>
      <w:bookmarkStart w:id="60" w:name="_Toc332885584"/>
      <w:bookmarkStart w:id="61" w:name="_Toc332885668"/>
      <w:bookmarkStart w:id="62" w:name="_Toc333263236"/>
      <w:bookmarkStart w:id="63" w:name="_Toc333301891"/>
      <w:bookmarkStart w:id="64" w:name="_Toc335085198"/>
      <w:r w:rsidRPr="00FA7D4A">
        <w:t>5.</w:t>
      </w:r>
      <w:r w:rsidRPr="00FA7D4A">
        <w:tab/>
        <w:t>RESPONSIBILITIES</w:t>
      </w:r>
      <w:bookmarkEnd w:id="57"/>
      <w:bookmarkEnd w:id="58"/>
      <w:bookmarkEnd w:id="59"/>
      <w:bookmarkEnd w:id="60"/>
      <w:bookmarkEnd w:id="61"/>
      <w:bookmarkEnd w:id="62"/>
      <w:bookmarkEnd w:id="63"/>
      <w:bookmarkEnd w:id="64"/>
    </w:p>
    <w:p w:rsidR="006F67C5" w:rsidRPr="0089553E" w:rsidRDefault="006F67C5" w:rsidP="00B0524D">
      <w:pPr>
        <w:pStyle w:val="Heading2"/>
        <w:spacing w:before="0" w:after="200"/>
      </w:pPr>
      <w:bookmarkStart w:id="65" w:name="_Toc202603385"/>
      <w:bookmarkStart w:id="66" w:name="_Toc204095177"/>
      <w:bookmarkStart w:id="67" w:name="_Toc332885550"/>
      <w:bookmarkStart w:id="68" w:name="_Toc332885585"/>
      <w:bookmarkStart w:id="69" w:name="_Toc332885669"/>
      <w:bookmarkStart w:id="70" w:name="_Toc333263237"/>
      <w:bookmarkStart w:id="71" w:name="_Toc333301892"/>
      <w:bookmarkStart w:id="72" w:name="_Toc335085199"/>
      <w:r w:rsidRPr="0089553E">
        <w:t>5.1</w:t>
      </w:r>
      <w:r w:rsidRPr="0089553E">
        <w:tab/>
      </w:r>
      <w:bookmarkEnd w:id="65"/>
      <w:bookmarkEnd w:id="66"/>
      <w:r>
        <w:t>Gastech Director</w:t>
      </w:r>
      <w:bookmarkEnd w:id="67"/>
      <w:bookmarkEnd w:id="68"/>
      <w:bookmarkEnd w:id="69"/>
      <w:bookmarkEnd w:id="70"/>
      <w:bookmarkEnd w:id="71"/>
      <w:bookmarkEnd w:id="72"/>
    </w:p>
    <w:p w:rsidR="006F67C5" w:rsidRPr="00B0524D" w:rsidRDefault="006F67C5" w:rsidP="00B0524D">
      <w:pPr>
        <w:jc w:val="both"/>
        <w:rPr>
          <w:rFonts w:cs="Calibri"/>
        </w:rPr>
      </w:pPr>
      <w:r w:rsidRPr="00B0524D">
        <w:rPr>
          <w:rFonts w:cs="Calibri"/>
        </w:rPr>
        <w:t xml:space="preserve">The </w:t>
      </w:r>
      <w:r>
        <w:rPr>
          <w:rFonts w:cs="Calibri"/>
        </w:rPr>
        <w:t>Gastech</w:t>
      </w:r>
      <w:r w:rsidRPr="00B0524D">
        <w:rPr>
          <w:rFonts w:cs="Calibri"/>
        </w:rPr>
        <w:t xml:space="preserve"> Director must:</w:t>
      </w:r>
    </w:p>
    <w:p w:rsidR="006F67C5" w:rsidRPr="00B0524D" w:rsidRDefault="006F67C5" w:rsidP="00B0524D">
      <w:pPr>
        <w:numPr>
          <w:ilvl w:val="0"/>
          <w:numId w:val="1"/>
        </w:numPr>
        <w:jc w:val="both"/>
        <w:rPr>
          <w:rFonts w:cs="Calibri"/>
        </w:rPr>
      </w:pPr>
      <w:r w:rsidRPr="00B0524D">
        <w:rPr>
          <w:rFonts w:cs="Calibri"/>
        </w:rPr>
        <w:t>promote use and ensure compliance with this Procedure</w:t>
      </w:r>
    </w:p>
    <w:p w:rsidR="006F67C5" w:rsidRPr="00B0524D" w:rsidRDefault="006F67C5" w:rsidP="00B0524D">
      <w:pPr>
        <w:numPr>
          <w:ilvl w:val="0"/>
          <w:numId w:val="1"/>
        </w:numPr>
        <w:jc w:val="both"/>
        <w:rPr>
          <w:rFonts w:cs="Calibri"/>
        </w:rPr>
      </w:pPr>
      <w:r w:rsidRPr="00B0524D">
        <w:rPr>
          <w:rFonts w:cs="Calibri"/>
        </w:rPr>
        <w:t xml:space="preserve">monitor compliance with this Procedure </w:t>
      </w:r>
    </w:p>
    <w:p w:rsidR="006F67C5" w:rsidRPr="00B0524D" w:rsidRDefault="006F67C5" w:rsidP="00B0524D">
      <w:pPr>
        <w:numPr>
          <w:ilvl w:val="0"/>
          <w:numId w:val="1"/>
        </w:numPr>
        <w:jc w:val="both"/>
        <w:rPr>
          <w:rFonts w:cs="Calibri"/>
        </w:rPr>
      </w:pPr>
      <w:r w:rsidRPr="00B0524D">
        <w:rPr>
          <w:rFonts w:cs="Calibri"/>
        </w:rPr>
        <w:t>formally audit compliance with this Procedure on a yearly basis</w:t>
      </w:r>
    </w:p>
    <w:p w:rsidR="006F67C5" w:rsidRPr="00B0524D" w:rsidRDefault="006F67C5" w:rsidP="00B0524D">
      <w:pPr>
        <w:numPr>
          <w:ilvl w:val="0"/>
          <w:numId w:val="1"/>
        </w:numPr>
        <w:jc w:val="both"/>
        <w:rPr>
          <w:rFonts w:cs="Calibri"/>
        </w:rPr>
      </w:pPr>
      <w:r w:rsidRPr="00B0524D">
        <w:rPr>
          <w:rFonts w:cs="Calibri"/>
        </w:rPr>
        <w:t>review HSE performance reports, develop HSE Plans and gain approval from the HSE Committee for the HSE Plan</w:t>
      </w:r>
    </w:p>
    <w:p w:rsidR="006F67C5" w:rsidRPr="00B0524D" w:rsidRDefault="006F67C5" w:rsidP="00B0524D">
      <w:pPr>
        <w:numPr>
          <w:ilvl w:val="0"/>
          <w:numId w:val="1"/>
        </w:numPr>
        <w:jc w:val="both"/>
        <w:rPr>
          <w:rFonts w:cs="Calibri"/>
        </w:rPr>
      </w:pPr>
      <w:r w:rsidRPr="00B0524D">
        <w:rPr>
          <w:rFonts w:cs="Calibri"/>
        </w:rPr>
        <w:t>ensure all employees provide input into setting of objectives</w:t>
      </w:r>
    </w:p>
    <w:p w:rsidR="006F67C5" w:rsidRPr="00B0524D" w:rsidRDefault="006F67C5" w:rsidP="00B0524D">
      <w:pPr>
        <w:numPr>
          <w:ilvl w:val="0"/>
          <w:numId w:val="1"/>
        </w:numPr>
        <w:jc w:val="both"/>
        <w:rPr>
          <w:rFonts w:cs="Calibri"/>
        </w:rPr>
      </w:pPr>
      <w:r w:rsidRPr="00B0524D">
        <w:rPr>
          <w:rFonts w:cs="Calibri"/>
        </w:rPr>
        <w:t>subscribe to external sources for lessons learned</w:t>
      </w:r>
    </w:p>
    <w:p w:rsidR="006F67C5" w:rsidRPr="00B0524D" w:rsidRDefault="006F67C5" w:rsidP="00B0524D">
      <w:pPr>
        <w:numPr>
          <w:ilvl w:val="0"/>
          <w:numId w:val="1"/>
        </w:numPr>
        <w:jc w:val="both"/>
        <w:rPr>
          <w:rFonts w:cs="Calibri"/>
        </w:rPr>
      </w:pPr>
      <w:r w:rsidRPr="00B0524D">
        <w:rPr>
          <w:rFonts w:cs="Calibri"/>
        </w:rPr>
        <w:t>ensure that adequate resources are provided for implementation of HSE objectives</w:t>
      </w:r>
    </w:p>
    <w:p w:rsidR="006F67C5" w:rsidRPr="0089553E" w:rsidRDefault="006F67C5" w:rsidP="00B0524D">
      <w:pPr>
        <w:pStyle w:val="Heading2"/>
        <w:spacing w:before="200" w:after="240"/>
      </w:pPr>
      <w:bookmarkStart w:id="73" w:name="_Toc202603386"/>
      <w:bookmarkStart w:id="74" w:name="_Toc204095178"/>
      <w:bookmarkStart w:id="75" w:name="_Toc332885551"/>
      <w:bookmarkStart w:id="76" w:name="_Toc332885586"/>
      <w:bookmarkStart w:id="77" w:name="_Toc332885670"/>
      <w:bookmarkStart w:id="78" w:name="_Toc333263238"/>
      <w:bookmarkStart w:id="79" w:name="_Toc333301893"/>
      <w:bookmarkStart w:id="80" w:name="_Toc335085200"/>
      <w:r w:rsidRPr="0089553E">
        <w:t>5.2</w:t>
      </w:r>
      <w:r w:rsidRPr="0089553E">
        <w:tab/>
      </w:r>
      <w:bookmarkEnd w:id="73"/>
      <w:bookmarkEnd w:id="74"/>
      <w:r>
        <w:t>Gastech Managers and Supervisors</w:t>
      </w:r>
      <w:bookmarkEnd w:id="75"/>
      <w:bookmarkEnd w:id="76"/>
      <w:bookmarkEnd w:id="77"/>
      <w:bookmarkEnd w:id="78"/>
      <w:bookmarkEnd w:id="79"/>
      <w:bookmarkEnd w:id="80"/>
    </w:p>
    <w:p w:rsidR="006F67C5" w:rsidRPr="00B0524D" w:rsidRDefault="006F67C5" w:rsidP="00B0524D">
      <w:pPr>
        <w:rPr>
          <w:rFonts w:cs="Calibri"/>
        </w:rPr>
      </w:pPr>
      <w:r>
        <w:rPr>
          <w:rFonts w:cs="Calibri"/>
        </w:rPr>
        <w:t>Gastech</w:t>
      </w:r>
      <w:r w:rsidRPr="00B0524D">
        <w:rPr>
          <w:rFonts w:cs="Calibri"/>
        </w:rPr>
        <w:t xml:space="preserve"> Managers and Supervisors must:</w:t>
      </w:r>
    </w:p>
    <w:p w:rsidR="006F67C5" w:rsidRPr="00B0524D" w:rsidRDefault="006F67C5" w:rsidP="00AC2E2F">
      <w:pPr>
        <w:numPr>
          <w:ilvl w:val="0"/>
          <w:numId w:val="1"/>
        </w:numPr>
        <w:spacing w:after="240" w:line="240" w:lineRule="auto"/>
        <w:jc w:val="both"/>
        <w:rPr>
          <w:rFonts w:cs="Calibri"/>
        </w:rPr>
      </w:pPr>
      <w:r w:rsidRPr="00B0524D">
        <w:rPr>
          <w:rFonts w:cs="Calibri"/>
        </w:rPr>
        <w:t>promote use of this Procedure</w:t>
      </w:r>
    </w:p>
    <w:p w:rsidR="006F67C5" w:rsidRPr="00B0524D" w:rsidRDefault="006F67C5" w:rsidP="00AC2E2F">
      <w:pPr>
        <w:numPr>
          <w:ilvl w:val="0"/>
          <w:numId w:val="1"/>
        </w:numPr>
        <w:spacing w:after="0" w:line="240" w:lineRule="auto"/>
        <w:rPr>
          <w:rFonts w:cs="Calibri"/>
        </w:rPr>
      </w:pPr>
      <w:r w:rsidRPr="00B0524D">
        <w:rPr>
          <w:rFonts w:cs="Calibri"/>
        </w:rPr>
        <w:t>monitor compliance with this Procedure</w:t>
      </w:r>
    </w:p>
    <w:p w:rsidR="006F67C5" w:rsidRPr="00B0524D" w:rsidRDefault="006F67C5" w:rsidP="00C133CC">
      <w:pPr>
        <w:spacing w:after="0" w:line="240" w:lineRule="auto"/>
        <w:ind w:left="720"/>
        <w:rPr>
          <w:rFonts w:cs="Calibri"/>
        </w:rPr>
      </w:pPr>
    </w:p>
    <w:p w:rsidR="006F67C5" w:rsidRPr="00B0524D" w:rsidRDefault="006F67C5" w:rsidP="00AC2E2F">
      <w:pPr>
        <w:numPr>
          <w:ilvl w:val="0"/>
          <w:numId w:val="1"/>
        </w:numPr>
        <w:spacing w:after="0" w:line="240" w:lineRule="auto"/>
        <w:rPr>
          <w:rFonts w:cs="Calibri"/>
        </w:rPr>
      </w:pPr>
      <w:r w:rsidRPr="00B0524D">
        <w:rPr>
          <w:rFonts w:cs="Calibri"/>
        </w:rPr>
        <w:t>provide quarterly HSE performance reports to the Director</w:t>
      </w:r>
    </w:p>
    <w:p w:rsidR="006F67C5" w:rsidRPr="00B0524D" w:rsidRDefault="006F67C5" w:rsidP="00EE6675">
      <w:pPr>
        <w:spacing w:after="0" w:line="240" w:lineRule="auto"/>
        <w:rPr>
          <w:rFonts w:cs="Calibri"/>
        </w:rPr>
      </w:pPr>
    </w:p>
    <w:p w:rsidR="006F67C5" w:rsidRDefault="006F67C5" w:rsidP="00B0524D">
      <w:pPr>
        <w:numPr>
          <w:ilvl w:val="0"/>
          <w:numId w:val="1"/>
        </w:numPr>
        <w:rPr>
          <w:rFonts w:cs="Calibri"/>
          <w:sz w:val="24"/>
          <w:szCs w:val="24"/>
        </w:rPr>
      </w:pPr>
      <w:r w:rsidRPr="00B0524D">
        <w:rPr>
          <w:rFonts w:cs="Calibri"/>
        </w:rPr>
        <w:t>provide input into establishment of HSE Plans and objectives</w:t>
      </w:r>
    </w:p>
    <w:p w:rsidR="006F67C5" w:rsidRPr="00A95E6D" w:rsidRDefault="006F67C5" w:rsidP="00B0524D">
      <w:pPr>
        <w:pStyle w:val="Heading2"/>
        <w:spacing w:before="200" w:after="240"/>
        <w:rPr>
          <w:color w:val="FF0000"/>
        </w:rPr>
      </w:pPr>
      <w:bookmarkStart w:id="81" w:name="_Toc332885552"/>
      <w:bookmarkStart w:id="82" w:name="_Toc332885587"/>
      <w:bookmarkStart w:id="83" w:name="_Toc332885671"/>
      <w:bookmarkStart w:id="84" w:name="_Toc333263239"/>
      <w:bookmarkStart w:id="85" w:name="_Toc333301894"/>
      <w:bookmarkStart w:id="86" w:name="_Toc335085201"/>
      <w:bookmarkStart w:id="87" w:name="_Toc202603390"/>
      <w:bookmarkStart w:id="88" w:name="_Toc204095181"/>
      <w:r>
        <w:t>5.3</w:t>
      </w:r>
      <w:r w:rsidRPr="0089553E">
        <w:tab/>
      </w:r>
      <w:r w:rsidRPr="00A95E6D">
        <w:rPr>
          <w:color w:val="FF0000"/>
        </w:rPr>
        <w:t xml:space="preserve">All Employees </w:t>
      </w:r>
      <w:bookmarkEnd w:id="81"/>
      <w:bookmarkEnd w:id="82"/>
      <w:bookmarkEnd w:id="83"/>
      <w:bookmarkEnd w:id="84"/>
      <w:bookmarkEnd w:id="85"/>
      <w:bookmarkEnd w:id="86"/>
    </w:p>
    <w:p w:rsidR="006F67C5" w:rsidRPr="00412496" w:rsidRDefault="006F67C5" w:rsidP="00B0524D">
      <w:pPr>
        <w:rPr>
          <w:rFonts w:cs="Calibri"/>
        </w:rPr>
      </w:pPr>
      <w:r w:rsidRPr="00412496">
        <w:rPr>
          <w:rFonts w:cs="Calibri"/>
        </w:rPr>
        <w:t>Employees  must:</w:t>
      </w:r>
    </w:p>
    <w:p w:rsidR="006F67C5" w:rsidRPr="00B0524D" w:rsidRDefault="006F67C5" w:rsidP="00B0524D">
      <w:pPr>
        <w:numPr>
          <w:ilvl w:val="0"/>
          <w:numId w:val="2"/>
        </w:numPr>
        <w:rPr>
          <w:rFonts w:cs="Calibri"/>
        </w:rPr>
      </w:pPr>
      <w:r w:rsidRPr="00B0524D">
        <w:rPr>
          <w:rFonts w:cs="Calibri"/>
        </w:rPr>
        <w:t>comply with requirements detailed in this Procedure</w:t>
      </w:r>
    </w:p>
    <w:p w:rsidR="006F67C5" w:rsidRPr="00B0524D" w:rsidRDefault="006F67C5" w:rsidP="00B0524D">
      <w:pPr>
        <w:numPr>
          <w:ilvl w:val="0"/>
          <w:numId w:val="2"/>
        </w:numPr>
        <w:rPr>
          <w:rFonts w:cs="Calibri"/>
        </w:rPr>
      </w:pPr>
      <w:r w:rsidRPr="00B0524D">
        <w:rPr>
          <w:rFonts w:cs="Calibri"/>
        </w:rPr>
        <w:t>provide input into establishment of HSE Plans and objectives</w:t>
      </w:r>
    </w:p>
    <w:p w:rsidR="006F67C5" w:rsidRPr="00B0524D" w:rsidRDefault="006F67C5" w:rsidP="00B0524D">
      <w:pPr>
        <w:numPr>
          <w:ilvl w:val="0"/>
          <w:numId w:val="2"/>
        </w:numPr>
        <w:rPr>
          <w:rFonts w:cs="Calibri"/>
        </w:rPr>
      </w:pPr>
      <w:r w:rsidRPr="00B0524D">
        <w:rPr>
          <w:rFonts w:cs="Calibri"/>
        </w:rPr>
        <w:t>help to achieve HSE objectives as required</w:t>
      </w:r>
    </w:p>
    <w:p w:rsidR="006F67C5" w:rsidRPr="0089553E" w:rsidRDefault="006F67C5" w:rsidP="00BC729F">
      <w:pPr>
        <w:pStyle w:val="Heading1"/>
        <w:rPr>
          <w:u w:val="single"/>
        </w:rPr>
      </w:pPr>
      <w:bookmarkStart w:id="89" w:name="_Toc332885553"/>
      <w:bookmarkStart w:id="90" w:name="_Toc332885588"/>
      <w:bookmarkStart w:id="91" w:name="_Toc332885672"/>
      <w:bookmarkStart w:id="92" w:name="_Toc333263240"/>
      <w:bookmarkStart w:id="93" w:name="_Toc333301895"/>
      <w:bookmarkStart w:id="94" w:name="_Toc335085202"/>
      <w:r w:rsidRPr="00FA7D4A">
        <w:t>6.</w:t>
      </w:r>
      <w:r w:rsidRPr="0089553E">
        <w:tab/>
      </w:r>
      <w:r w:rsidRPr="00FA7D4A">
        <w:t>R</w:t>
      </w:r>
      <w:r>
        <w:t>E</w:t>
      </w:r>
      <w:r w:rsidRPr="00FA7D4A">
        <w:t>LATED DOCUMENTS</w:t>
      </w:r>
      <w:bookmarkEnd w:id="87"/>
      <w:bookmarkEnd w:id="88"/>
      <w:bookmarkEnd w:id="89"/>
      <w:bookmarkEnd w:id="90"/>
      <w:bookmarkEnd w:id="91"/>
      <w:bookmarkEnd w:id="92"/>
      <w:bookmarkEnd w:id="93"/>
      <w:bookmarkEnd w:id="94"/>
    </w:p>
    <w:p w:rsidR="006F67C5" w:rsidRPr="0089553E" w:rsidRDefault="006F67C5" w:rsidP="0089553E">
      <w:pPr>
        <w:spacing w:after="0" w:line="240" w:lineRule="auto"/>
        <w:rPr>
          <w:rFonts w:ascii="Verdana" w:hAnsi="Verdan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80"/>
        <w:gridCol w:w="2834"/>
      </w:tblGrid>
      <w:tr w:rsidR="006F67C5" w:rsidRPr="0089553E" w:rsidTr="00535B66">
        <w:tc>
          <w:tcPr>
            <w:tcW w:w="6380" w:type="dxa"/>
            <w:shd w:val="clear" w:color="auto" w:fill="FF0000"/>
          </w:tcPr>
          <w:p w:rsidR="006F67C5" w:rsidRPr="00937966" w:rsidRDefault="006F67C5" w:rsidP="0089553E">
            <w:pPr>
              <w:spacing w:before="120" w:after="120" w:line="240" w:lineRule="auto"/>
              <w:jc w:val="center"/>
              <w:rPr>
                <w:rFonts w:cs="Calibri"/>
                <w:b/>
                <w:color w:val="FFFFFF"/>
                <w:sz w:val="24"/>
                <w:szCs w:val="24"/>
              </w:rPr>
            </w:pPr>
            <w:r w:rsidRPr="00937966">
              <w:rPr>
                <w:rFonts w:cs="Calibri"/>
                <w:b/>
                <w:color w:val="FFFFFF"/>
                <w:sz w:val="24"/>
                <w:szCs w:val="24"/>
              </w:rPr>
              <w:t>Document Title</w:t>
            </w:r>
          </w:p>
        </w:tc>
        <w:tc>
          <w:tcPr>
            <w:tcW w:w="2834" w:type="dxa"/>
            <w:shd w:val="clear" w:color="auto" w:fill="FF0000"/>
          </w:tcPr>
          <w:p w:rsidR="006F67C5" w:rsidRPr="00937966" w:rsidRDefault="006F67C5" w:rsidP="0089553E">
            <w:pPr>
              <w:spacing w:before="120" w:after="120" w:line="240" w:lineRule="auto"/>
              <w:jc w:val="center"/>
              <w:rPr>
                <w:rFonts w:cs="Calibri"/>
                <w:b/>
                <w:color w:val="FFFFFF"/>
                <w:sz w:val="24"/>
                <w:szCs w:val="24"/>
              </w:rPr>
            </w:pPr>
            <w:r w:rsidRPr="00937966">
              <w:rPr>
                <w:rFonts w:cs="Calibri"/>
                <w:b/>
                <w:color w:val="FFFFFF"/>
                <w:sz w:val="24"/>
                <w:szCs w:val="24"/>
              </w:rPr>
              <w:t>Document Location</w:t>
            </w:r>
          </w:p>
        </w:tc>
      </w:tr>
      <w:tr w:rsidR="006F67C5" w:rsidRPr="0089553E" w:rsidTr="0089553E">
        <w:tc>
          <w:tcPr>
            <w:tcW w:w="9214" w:type="dxa"/>
            <w:gridSpan w:val="2"/>
            <w:shd w:val="clear" w:color="auto" w:fill="E6E6E6"/>
          </w:tcPr>
          <w:p w:rsidR="006F67C5" w:rsidRPr="00937966" w:rsidRDefault="006F67C5" w:rsidP="0089553E">
            <w:pPr>
              <w:spacing w:before="120" w:after="120" w:line="240" w:lineRule="auto"/>
              <w:jc w:val="center"/>
              <w:rPr>
                <w:rFonts w:cs="Calibri"/>
                <w:sz w:val="24"/>
                <w:szCs w:val="24"/>
              </w:rPr>
            </w:pPr>
            <w:r w:rsidRPr="00937966">
              <w:rPr>
                <w:rFonts w:cs="Calibri"/>
                <w:b/>
                <w:bCs/>
                <w:sz w:val="24"/>
                <w:szCs w:val="24"/>
              </w:rPr>
              <w:t>Related Procedures</w:t>
            </w:r>
          </w:p>
        </w:tc>
      </w:tr>
      <w:tr w:rsidR="006F67C5" w:rsidRPr="0089553E" w:rsidTr="0089553E">
        <w:tc>
          <w:tcPr>
            <w:tcW w:w="6380" w:type="dxa"/>
          </w:tcPr>
          <w:p w:rsidR="006F67C5" w:rsidRPr="00B0524D" w:rsidRDefault="006F67C5" w:rsidP="00C133CC">
            <w:pPr>
              <w:rPr>
                <w:rFonts w:cs="Calibri"/>
                <w:lang w:val="en-GB" w:eastAsia="en-US"/>
              </w:rPr>
            </w:pPr>
            <w:r w:rsidRPr="00B0524D">
              <w:rPr>
                <w:rFonts w:cs="Calibri"/>
                <w:lang w:val="en-GB" w:eastAsia="en-US"/>
              </w:rPr>
              <w:t>HSE Communication and Consultation</w:t>
            </w:r>
          </w:p>
        </w:tc>
        <w:tc>
          <w:tcPr>
            <w:tcW w:w="2834" w:type="dxa"/>
          </w:tcPr>
          <w:p w:rsidR="006F67C5" w:rsidRPr="00B0524D" w:rsidRDefault="006F67C5" w:rsidP="00C133CC">
            <w:pPr>
              <w:rPr>
                <w:rFonts w:cs="Calibri"/>
                <w:lang w:val="en-GB" w:eastAsia="en-US"/>
              </w:rPr>
            </w:pPr>
            <w:r w:rsidRPr="00B0524D">
              <w:rPr>
                <w:rFonts w:cs="Calibri"/>
                <w:lang w:val="en-GB" w:eastAsia="en-US"/>
              </w:rPr>
              <w:t>PR/HSE/06</w:t>
            </w:r>
          </w:p>
        </w:tc>
      </w:tr>
      <w:tr w:rsidR="006F67C5" w:rsidRPr="0089553E" w:rsidTr="0089553E">
        <w:tc>
          <w:tcPr>
            <w:tcW w:w="6380" w:type="dxa"/>
          </w:tcPr>
          <w:p w:rsidR="006F67C5" w:rsidRPr="00B0524D" w:rsidRDefault="006F67C5" w:rsidP="00C133CC">
            <w:pPr>
              <w:rPr>
                <w:rFonts w:cs="Calibri"/>
                <w:lang w:val="en-GB" w:eastAsia="en-US"/>
              </w:rPr>
            </w:pPr>
            <w:r w:rsidRPr="00B0524D">
              <w:rPr>
                <w:rFonts w:cs="Calibri"/>
                <w:lang w:val="en-GB" w:eastAsia="en-US"/>
              </w:rPr>
              <w:t>HSE Data Management and  Trend Analysis and Reporting</w:t>
            </w:r>
          </w:p>
        </w:tc>
        <w:tc>
          <w:tcPr>
            <w:tcW w:w="2834" w:type="dxa"/>
          </w:tcPr>
          <w:p w:rsidR="006F67C5" w:rsidRPr="00B0524D" w:rsidRDefault="006F67C5" w:rsidP="00C133CC">
            <w:pPr>
              <w:rPr>
                <w:rFonts w:cs="Calibri"/>
              </w:rPr>
            </w:pPr>
            <w:r w:rsidRPr="00B0524D">
              <w:rPr>
                <w:rFonts w:cs="Calibri"/>
                <w:lang w:val="en-GB" w:eastAsia="en-US"/>
              </w:rPr>
              <w:t>PR/HSE/08</w:t>
            </w:r>
          </w:p>
        </w:tc>
      </w:tr>
      <w:tr w:rsidR="006F67C5" w:rsidRPr="0089553E" w:rsidTr="0089553E">
        <w:tc>
          <w:tcPr>
            <w:tcW w:w="9214" w:type="dxa"/>
            <w:gridSpan w:val="2"/>
            <w:shd w:val="clear" w:color="auto" w:fill="E6E6E6"/>
          </w:tcPr>
          <w:p w:rsidR="006F67C5" w:rsidRPr="00937966" w:rsidRDefault="006F67C5" w:rsidP="0089553E">
            <w:pPr>
              <w:spacing w:before="120" w:after="120" w:line="240" w:lineRule="auto"/>
              <w:jc w:val="center"/>
              <w:rPr>
                <w:rFonts w:cs="Calibri"/>
                <w:sz w:val="24"/>
                <w:szCs w:val="24"/>
              </w:rPr>
            </w:pPr>
            <w:r w:rsidRPr="00937966">
              <w:rPr>
                <w:rFonts w:cs="Calibri"/>
                <w:b/>
                <w:bCs/>
                <w:sz w:val="24"/>
                <w:szCs w:val="24"/>
              </w:rPr>
              <w:t>Related External Documentation</w:t>
            </w:r>
          </w:p>
        </w:tc>
      </w:tr>
      <w:tr w:rsidR="006F67C5" w:rsidRPr="0089553E" w:rsidTr="0089553E">
        <w:tc>
          <w:tcPr>
            <w:tcW w:w="6380" w:type="dxa"/>
          </w:tcPr>
          <w:p w:rsidR="006F67C5" w:rsidRPr="00C133CC" w:rsidRDefault="006F67C5" w:rsidP="00BC729F">
            <w:pPr>
              <w:spacing w:after="0" w:line="240" w:lineRule="auto"/>
              <w:rPr>
                <w:rFonts w:cs="Calibri"/>
                <w:sz w:val="20"/>
                <w:szCs w:val="20"/>
                <w:lang w:val="en-GB" w:eastAsia="en-US"/>
              </w:rPr>
            </w:pPr>
            <w:r w:rsidRPr="00C133CC">
              <w:rPr>
                <w:rFonts w:cs="Calibri"/>
                <w:sz w:val="20"/>
                <w:szCs w:val="20"/>
                <w:lang w:val="en-GB" w:eastAsia="en-US"/>
              </w:rPr>
              <w:t>NA</w:t>
            </w:r>
          </w:p>
          <w:p w:rsidR="006F67C5" w:rsidRPr="00937966" w:rsidRDefault="006F67C5" w:rsidP="00BC729F">
            <w:pPr>
              <w:spacing w:after="0" w:line="240" w:lineRule="auto"/>
              <w:rPr>
                <w:rFonts w:cs="Calibri"/>
                <w:sz w:val="24"/>
                <w:szCs w:val="24"/>
              </w:rPr>
            </w:pPr>
          </w:p>
        </w:tc>
        <w:tc>
          <w:tcPr>
            <w:tcW w:w="2834" w:type="dxa"/>
          </w:tcPr>
          <w:p w:rsidR="006F67C5" w:rsidRPr="00937966" w:rsidRDefault="006F67C5" w:rsidP="00BC729F">
            <w:pPr>
              <w:spacing w:after="0" w:line="240" w:lineRule="auto"/>
              <w:rPr>
                <w:rFonts w:cs="Calibri"/>
                <w:sz w:val="24"/>
                <w:szCs w:val="24"/>
              </w:rPr>
            </w:pPr>
          </w:p>
        </w:tc>
      </w:tr>
    </w:tbl>
    <w:p w:rsidR="006F67C5" w:rsidRPr="00937966" w:rsidRDefault="006F67C5" w:rsidP="00BC729F">
      <w:pPr>
        <w:keepNext/>
        <w:spacing w:after="0" w:line="240" w:lineRule="auto"/>
        <w:outlineLvl w:val="0"/>
        <w:rPr>
          <w:rFonts w:ascii="Verdana" w:hAnsi="Verdana" w:cs="Arial"/>
          <w:b/>
          <w:bCs/>
          <w:color w:val="31849B"/>
          <w:kern w:val="32"/>
          <w:sz w:val="32"/>
          <w:szCs w:val="32"/>
        </w:rPr>
      </w:pPr>
      <w:bookmarkStart w:id="95" w:name="_Toc202603391"/>
      <w:bookmarkStart w:id="96" w:name="_Toc204095182"/>
    </w:p>
    <w:p w:rsidR="006F67C5" w:rsidRPr="00BC729F" w:rsidRDefault="006F67C5" w:rsidP="00BC729F">
      <w:pPr>
        <w:pStyle w:val="Heading1"/>
      </w:pPr>
      <w:bookmarkStart w:id="97" w:name="_Toc332885554"/>
      <w:bookmarkStart w:id="98" w:name="_Toc332885589"/>
      <w:bookmarkStart w:id="99" w:name="_Toc332885673"/>
      <w:bookmarkStart w:id="100" w:name="_Toc333263241"/>
      <w:bookmarkStart w:id="101" w:name="_Toc333301896"/>
      <w:bookmarkStart w:id="102" w:name="_Toc335085203"/>
      <w:r w:rsidRPr="00BC729F">
        <w:t>7.</w:t>
      </w:r>
      <w:r w:rsidRPr="00BC729F">
        <w:tab/>
        <w:t>DEFINITIONS AND ABBREVIATIONS</w:t>
      </w:r>
      <w:bookmarkEnd w:id="95"/>
      <w:bookmarkEnd w:id="96"/>
      <w:bookmarkEnd w:id="97"/>
      <w:bookmarkEnd w:id="98"/>
      <w:bookmarkEnd w:id="99"/>
      <w:bookmarkEnd w:id="100"/>
      <w:bookmarkEnd w:id="101"/>
      <w:bookmarkEnd w:id="102"/>
    </w:p>
    <w:p w:rsidR="006F67C5" w:rsidRPr="0089553E" w:rsidRDefault="006F67C5" w:rsidP="0089553E">
      <w:pPr>
        <w:spacing w:after="0" w:line="240" w:lineRule="auto"/>
        <w:rPr>
          <w:rFonts w:ascii="Times New Roman" w:hAnsi="Times New Roman"/>
          <w:sz w:val="24"/>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838"/>
      </w:tblGrid>
      <w:tr w:rsidR="006F67C5" w:rsidRPr="0089553E" w:rsidTr="00535B66">
        <w:trPr>
          <w:tblHeader/>
        </w:trPr>
        <w:tc>
          <w:tcPr>
            <w:tcW w:w="3402" w:type="dxa"/>
            <w:shd w:val="clear" w:color="auto" w:fill="FF0000"/>
          </w:tcPr>
          <w:p w:rsidR="006F67C5" w:rsidRPr="00937966" w:rsidRDefault="006F67C5" w:rsidP="0089553E">
            <w:pPr>
              <w:spacing w:before="120" w:after="120" w:line="240" w:lineRule="auto"/>
              <w:jc w:val="center"/>
              <w:rPr>
                <w:rFonts w:cs="Calibri"/>
                <w:b/>
                <w:color w:val="FFFFFF"/>
                <w:sz w:val="24"/>
                <w:szCs w:val="24"/>
              </w:rPr>
            </w:pPr>
            <w:r w:rsidRPr="00937966">
              <w:rPr>
                <w:rFonts w:cs="Calibri"/>
                <w:b/>
                <w:color w:val="FFFFFF"/>
                <w:sz w:val="24"/>
                <w:szCs w:val="24"/>
              </w:rPr>
              <w:t>Term or Acronym</w:t>
            </w:r>
          </w:p>
        </w:tc>
        <w:tc>
          <w:tcPr>
            <w:tcW w:w="5838" w:type="dxa"/>
            <w:shd w:val="clear" w:color="auto" w:fill="FF0000"/>
          </w:tcPr>
          <w:p w:rsidR="006F67C5" w:rsidRPr="00937966" w:rsidRDefault="006F67C5" w:rsidP="0089553E">
            <w:pPr>
              <w:spacing w:before="120" w:after="120" w:line="240" w:lineRule="auto"/>
              <w:jc w:val="center"/>
              <w:rPr>
                <w:rFonts w:cs="Calibri"/>
                <w:b/>
                <w:color w:val="FFFFFF"/>
                <w:sz w:val="24"/>
                <w:szCs w:val="24"/>
              </w:rPr>
            </w:pPr>
            <w:r w:rsidRPr="00937966">
              <w:rPr>
                <w:rFonts w:cs="Calibri"/>
                <w:b/>
                <w:color w:val="FFFFFF"/>
                <w:sz w:val="24"/>
                <w:szCs w:val="24"/>
              </w:rPr>
              <w:t>Definition</w:t>
            </w:r>
          </w:p>
        </w:tc>
      </w:tr>
      <w:tr w:rsidR="006F67C5" w:rsidRPr="0089553E" w:rsidTr="0089553E">
        <w:tc>
          <w:tcPr>
            <w:tcW w:w="3402" w:type="dxa"/>
          </w:tcPr>
          <w:p w:rsidR="006F67C5" w:rsidRPr="00B0524D" w:rsidRDefault="006F67C5" w:rsidP="003F27DD">
            <w:pPr>
              <w:pStyle w:val="OSAll"/>
              <w:spacing w:after="120"/>
              <w:jc w:val="both"/>
              <w:rPr>
                <w:rFonts w:ascii="Calibri" w:hAnsi="Calibri" w:cs="Calibri"/>
                <w:sz w:val="22"/>
                <w:szCs w:val="22"/>
              </w:rPr>
            </w:pPr>
            <w:r w:rsidRPr="00B0524D">
              <w:rPr>
                <w:rFonts w:ascii="Calibri" w:hAnsi="Calibri" w:cs="Calibri"/>
                <w:sz w:val="22"/>
                <w:szCs w:val="22"/>
              </w:rPr>
              <w:t>HSE</w:t>
            </w:r>
          </w:p>
        </w:tc>
        <w:tc>
          <w:tcPr>
            <w:tcW w:w="5838" w:type="dxa"/>
          </w:tcPr>
          <w:p w:rsidR="006F67C5" w:rsidRPr="00B0524D" w:rsidRDefault="006F67C5" w:rsidP="003F27DD">
            <w:pPr>
              <w:pStyle w:val="OSAll"/>
              <w:spacing w:after="120"/>
              <w:jc w:val="both"/>
              <w:rPr>
                <w:rFonts w:ascii="Calibri" w:hAnsi="Calibri" w:cs="Calibri"/>
                <w:sz w:val="22"/>
                <w:szCs w:val="22"/>
              </w:rPr>
            </w:pPr>
            <w:r w:rsidRPr="00B0524D">
              <w:rPr>
                <w:rFonts w:ascii="Calibri" w:hAnsi="Calibri" w:cs="Calibri"/>
                <w:sz w:val="22"/>
                <w:szCs w:val="22"/>
              </w:rPr>
              <w:t>Health Safety and Environment</w:t>
            </w:r>
          </w:p>
        </w:tc>
      </w:tr>
    </w:tbl>
    <w:p w:rsidR="006F67C5" w:rsidRPr="001819DE" w:rsidRDefault="006F67C5" w:rsidP="001819DE">
      <w:pPr>
        <w:spacing w:after="0" w:line="240" w:lineRule="auto"/>
        <w:ind w:left="-709"/>
        <w:jc w:val="center"/>
        <w:rPr>
          <w:rFonts w:ascii="Verdana" w:hAnsi="Verdana"/>
          <w:b/>
          <w:sz w:val="32"/>
          <w:szCs w:val="32"/>
        </w:rPr>
        <w:sectPr w:rsidR="006F67C5" w:rsidRPr="001819DE" w:rsidSect="008E7CB1">
          <w:headerReference w:type="even" r:id="rId8"/>
          <w:headerReference w:type="default" r:id="rId9"/>
          <w:footerReference w:type="default" r:id="rId10"/>
          <w:pgSz w:w="11906" w:h="16838"/>
          <w:pgMar w:top="1440" w:right="1440" w:bottom="1440" w:left="1440" w:header="709" w:footer="709" w:gutter="0"/>
          <w:cols w:space="708"/>
          <w:docGrid w:linePitch="360"/>
        </w:sectPr>
      </w:pPr>
      <w:bookmarkStart w:id="103" w:name="_APPENDIX_1:_R&amp;D"/>
      <w:bookmarkEnd w:id="103"/>
    </w:p>
    <w:p w:rsidR="006F67C5" w:rsidRDefault="006F67C5" w:rsidP="005579FC">
      <w:pPr>
        <w:jc w:val="center"/>
        <w:rPr>
          <w:lang w:val="en-GB"/>
        </w:rPr>
      </w:pPr>
    </w:p>
    <w:p w:rsidR="006F67C5" w:rsidRDefault="006F67C5" w:rsidP="00477199">
      <w:pPr>
        <w:jc w:val="center"/>
        <w:rPr>
          <w:b/>
          <w:sz w:val="36"/>
          <w:szCs w:val="36"/>
          <w:lang w:val="en-GB"/>
        </w:rPr>
      </w:pPr>
    </w:p>
    <w:p w:rsidR="006F67C5" w:rsidRPr="00AD1D6F" w:rsidRDefault="006F67C5" w:rsidP="00477199">
      <w:pPr>
        <w:jc w:val="center"/>
        <w:rPr>
          <w:b/>
          <w:sz w:val="36"/>
          <w:szCs w:val="36"/>
          <w:lang w:val="en-GB"/>
        </w:rPr>
      </w:pPr>
      <w:r w:rsidRPr="00AD1D6F">
        <w:rPr>
          <w:b/>
          <w:noProof/>
          <w:sz w:val="36"/>
          <w:szCs w:val="36"/>
        </w:rPr>
        <w:t>Gastech</w:t>
      </w:r>
    </w:p>
    <w:p w:rsidR="006F67C5" w:rsidRPr="00A6442B" w:rsidRDefault="006F67C5" w:rsidP="00477199">
      <w:pPr>
        <w:jc w:val="center"/>
        <w:rPr>
          <w:b/>
          <w:sz w:val="36"/>
          <w:szCs w:val="36"/>
          <w:lang w:val="en-GB"/>
        </w:rPr>
      </w:pPr>
      <w:r w:rsidRPr="00A6442B">
        <w:rPr>
          <w:b/>
          <w:sz w:val="36"/>
          <w:szCs w:val="36"/>
          <w:lang w:val="en-GB"/>
        </w:rPr>
        <w:t>HSE Management Plan</w:t>
      </w:r>
    </w:p>
    <w:p w:rsidR="006F67C5" w:rsidRDefault="006F67C5" w:rsidP="00477199">
      <w:pPr>
        <w:jc w:val="center"/>
        <w:rPr>
          <w:sz w:val="36"/>
          <w:szCs w:val="36"/>
          <w:lang w:val="en-GB"/>
        </w:rPr>
      </w:pPr>
    </w:p>
    <w:p w:rsidR="006F67C5" w:rsidRDefault="006F67C5" w:rsidP="00477199">
      <w:pPr>
        <w:jc w:val="center"/>
        <w:rPr>
          <w:sz w:val="36"/>
          <w:szCs w:val="36"/>
          <w:lang w:val="en-GB"/>
        </w:rPr>
      </w:pPr>
      <w:r w:rsidRPr="001A78B8">
        <w:rPr>
          <w:sz w:val="36"/>
          <w:szCs w:val="36"/>
          <w:highlight w:val="yellow"/>
          <w:lang w:val="en-GB"/>
        </w:rPr>
        <w:t>Insert year</w:t>
      </w:r>
    </w:p>
    <w:p w:rsidR="006F67C5" w:rsidRDefault="006F67C5" w:rsidP="00477199">
      <w:pPr>
        <w:jc w:val="center"/>
        <w:rPr>
          <w:sz w:val="36"/>
          <w:szCs w:val="36"/>
          <w:lang w:val="en-GB"/>
        </w:rPr>
      </w:pPr>
    </w:p>
    <w:p w:rsidR="006F67C5" w:rsidRDefault="006F67C5" w:rsidP="00477199">
      <w:pPr>
        <w:widowControl w:val="0"/>
        <w:autoSpaceDE w:val="0"/>
        <w:autoSpaceDN w:val="0"/>
        <w:adjustRightInd w:val="0"/>
        <w:spacing w:before="37" w:after="0" w:line="244" w:lineRule="auto"/>
        <w:ind w:left="468" w:right="307" w:hanging="351"/>
        <w:jc w:val="center"/>
        <w:rPr>
          <w:b/>
          <w:i/>
          <w:noProof/>
          <w:color w:val="C00000"/>
          <w:sz w:val="32"/>
          <w:szCs w:val="32"/>
        </w:rPr>
      </w:pPr>
      <w:r>
        <w:rPr>
          <w:b/>
          <w:i/>
          <w:noProof/>
          <w:color w:val="C00000"/>
          <w:sz w:val="32"/>
          <w:szCs w:val="32"/>
        </w:rPr>
        <w:t>‘’</w:t>
      </w:r>
      <w:r w:rsidRPr="001A78B8">
        <w:rPr>
          <w:b/>
          <w:i/>
          <w:noProof/>
          <w:color w:val="C00000"/>
          <w:sz w:val="32"/>
          <w:szCs w:val="32"/>
        </w:rPr>
        <w:t xml:space="preserve"> Committed to HSE”</w:t>
      </w:r>
    </w:p>
    <w:p w:rsidR="006F67C5" w:rsidRDefault="006F67C5" w:rsidP="00477199">
      <w:pPr>
        <w:widowControl w:val="0"/>
        <w:autoSpaceDE w:val="0"/>
        <w:autoSpaceDN w:val="0"/>
        <w:adjustRightInd w:val="0"/>
        <w:spacing w:before="37" w:after="0" w:line="244" w:lineRule="auto"/>
        <w:ind w:left="468" w:right="307" w:hanging="351"/>
        <w:jc w:val="center"/>
        <w:rPr>
          <w:b/>
          <w:i/>
          <w:noProof/>
          <w:color w:val="C00000"/>
          <w:sz w:val="32"/>
          <w:szCs w:val="32"/>
        </w:rPr>
      </w:pPr>
    </w:p>
    <w:p w:rsidR="006F67C5" w:rsidRDefault="006F67C5" w:rsidP="00477199">
      <w:pPr>
        <w:widowControl w:val="0"/>
        <w:autoSpaceDE w:val="0"/>
        <w:autoSpaceDN w:val="0"/>
        <w:adjustRightInd w:val="0"/>
        <w:spacing w:before="37" w:after="0" w:line="244" w:lineRule="auto"/>
        <w:ind w:left="468" w:right="307" w:hanging="351"/>
        <w:jc w:val="center"/>
        <w:rPr>
          <w:b/>
          <w:i/>
          <w:noProof/>
          <w:color w:val="C00000"/>
          <w:sz w:val="32"/>
          <w:szCs w:val="32"/>
        </w:rPr>
      </w:pPr>
    </w:p>
    <w:p w:rsidR="006F67C5" w:rsidRDefault="006F67C5" w:rsidP="00477199">
      <w:pPr>
        <w:widowControl w:val="0"/>
        <w:autoSpaceDE w:val="0"/>
        <w:autoSpaceDN w:val="0"/>
        <w:adjustRightInd w:val="0"/>
        <w:spacing w:before="37" w:after="0" w:line="244" w:lineRule="auto"/>
        <w:ind w:left="468" w:right="307" w:hanging="351"/>
        <w:jc w:val="center"/>
        <w:rPr>
          <w:noProof/>
          <w:sz w:val="32"/>
          <w:szCs w:val="32"/>
        </w:rPr>
      </w:pPr>
      <w:r w:rsidRPr="001A78B8">
        <w:rPr>
          <w:noProof/>
          <w:sz w:val="32"/>
          <w:szCs w:val="32"/>
        </w:rPr>
        <w:t>Distributed to:</w:t>
      </w:r>
    </w:p>
    <w:p w:rsidR="006F67C5" w:rsidRPr="001A78B8" w:rsidRDefault="006F67C5" w:rsidP="00477199">
      <w:pPr>
        <w:widowControl w:val="0"/>
        <w:autoSpaceDE w:val="0"/>
        <w:autoSpaceDN w:val="0"/>
        <w:adjustRightInd w:val="0"/>
        <w:spacing w:before="37" w:after="0" w:line="244" w:lineRule="auto"/>
        <w:ind w:left="468" w:right="307" w:hanging="351"/>
        <w:jc w:val="center"/>
        <w:rPr>
          <w:noProof/>
          <w:sz w:val="32"/>
          <w:szCs w:val="3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2"/>
        <w:gridCol w:w="2923"/>
        <w:gridCol w:w="2909"/>
      </w:tblGrid>
      <w:tr w:rsidR="006F67C5" w:rsidTr="00CA4FF0">
        <w:tc>
          <w:tcPr>
            <w:tcW w:w="3095" w:type="dxa"/>
            <w:shd w:val="clear" w:color="auto" w:fill="FF0000"/>
          </w:tcPr>
          <w:p w:rsidR="006F67C5" w:rsidRPr="00CA4FF0" w:rsidRDefault="006F67C5" w:rsidP="00CA4FF0">
            <w:pPr>
              <w:widowControl w:val="0"/>
              <w:autoSpaceDE w:val="0"/>
              <w:autoSpaceDN w:val="0"/>
              <w:adjustRightInd w:val="0"/>
              <w:spacing w:before="37" w:line="244" w:lineRule="auto"/>
              <w:ind w:right="307"/>
              <w:jc w:val="center"/>
              <w:rPr>
                <w:noProof/>
                <w:color w:val="FFFFFF"/>
                <w:sz w:val="32"/>
                <w:szCs w:val="32"/>
              </w:rPr>
            </w:pPr>
            <w:r w:rsidRPr="00CA4FF0">
              <w:rPr>
                <w:noProof/>
                <w:color w:val="FFFFFF"/>
                <w:sz w:val="32"/>
                <w:szCs w:val="32"/>
              </w:rPr>
              <w:t>Positon</w:t>
            </w:r>
          </w:p>
        </w:tc>
        <w:tc>
          <w:tcPr>
            <w:tcW w:w="3095" w:type="dxa"/>
            <w:shd w:val="clear" w:color="auto" w:fill="FF0000"/>
          </w:tcPr>
          <w:p w:rsidR="006F67C5" w:rsidRPr="00CA4FF0" w:rsidRDefault="006F67C5" w:rsidP="00CA4FF0">
            <w:pPr>
              <w:widowControl w:val="0"/>
              <w:autoSpaceDE w:val="0"/>
              <w:autoSpaceDN w:val="0"/>
              <w:adjustRightInd w:val="0"/>
              <w:spacing w:before="37" w:line="244" w:lineRule="auto"/>
              <w:ind w:right="307"/>
              <w:jc w:val="center"/>
              <w:rPr>
                <w:noProof/>
                <w:color w:val="FFFFFF"/>
                <w:sz w:val="32"/>
                <w:szCs w:val="32"/>
              </w:rPr>
            </w:pPr>
            <w:r w:rsidRPr="00CA4FF0">
              <w:rPr>
                <w:noProof/>
                <w:color w:val="FFFFFF"/>
                <w:sz w:val="32"/>
                <w:szCs w:val="32"/>
              </w:rPr>
              <w:t>Name</w:t>
            </w:r>
          </w:p>
        </w:tc>
        <w:tc>
          <w:tcPr>
            <w:tcW w:w="3096" w:type="dxa"/>
            <w:shd w:val="clear" w:color="auto" w:fill="FF0000"/>
          </w:tcPr>
          <w:p w:rsidR="006F67C5" w:rsidRPr="00CA4FF0" w:rsidRDefault="006F67C5" w:rsidP="00CA4FF0">
            <w:pPr>
              <w:widowControl w:val="0"/>
              <w:autoSpaceDE w:val="0"/>
              <w:autoSpaceDN w:val="0"/>
              <w:adjustRightInd w:val="0"/>
              <w:spacing w:before="37" w:line="244" w:lineRule="auto"/>
              <w:ind w:right="307"/>
              <w:jc w:val="center"/>
              <w:rPr>
                <w:noProof/>
                <w:color w:val="FFFFFF"/>
                <w:sz w:val="32"/>
                <w:szCs w:val="32"/>
              </w:rPr>
            </w:pPr>
            <w:r w:rsidRPr="00CA4FF0">
              <w:rPr>
                <w:noProof/>
                <w:color w:val="FFFFFF"/>
                <w:sz w:val="32"/>
                <w:szCs w:val="32"/>
              </w:rPr>
              <w:t>Date</w:t>
            </w:r>
          </w:p>
        </w:tc>
      </w:tr>
      <w:tr w:rsidR="006F67C5" w:rsidTr="00CA4FF0">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6"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r>
      <w:tr w:rsidR="006F67C5" w:rsidTr="00CA4FF0">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6"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r>
      <w:tr w:rsidR="006F67C5" w:rsidTr="00CA4FF0">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5"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c>
          <w:tcPr>
            <w:tcW w:w="3096" w:type="dxa"/>
          </w:tcPr>
          <w:p w:rsidR="006F67C5" w:rsidRPr="00CA4FF0" w:rsidRDefault="006F67C5" w:rsidP="00CA4FF0">
            <w:pPr>
              <w:widowControl w:val="0"/>
              <w:autoSpaceDE w:val="0"/>
              <w:autoSpaceDN w:val="0"/>
              <w:adjustRightInd w:val="0"/>
              <w:spacing w:before="37" w:line="244" w:lineRule="auto"/>
              <w:ind w:right="307"/>
              <w:jc w:val="center"/>
              <w:rPr>
                <w:noProof/>
                <w:color w:val="C00000"/>
                <w:sz w:val="32"/>
                <w:szCs w:val="32"/>
              </w:rPr>
            </w:pPr>
          </w:p>
        </w:tc>
      </w:tr>
    </w:tbl>
    <w:p w:rsidR="006F67C5" w:rsidRPr="001A78B8" w:rsidRDefault="006F67C5" w:rsidP="00477199">
      <w:pPr>
        <w:widowControl w:val="0"/>
        <w:autoSpaceDE w:val="0"/>
        <w:autoSpaceDN w:val="0"/>
        <w:adjustRightInd w:val="0"/>
        <w:spacing w:before="37" w:after="0" w:line="244" w:lineRule="auto"/>
        <w:ind w:left="468" w:right="307" w:hanging="351"/>
        <w:jc w:val="center"/>
        <w:rPr>
          <w:noProof/>
          <w:color w:val="C00000"/>
          <w:sz w:val="32"/>
          <w:szCs w:val="32"/>
        </w:rPr>
      </w:pPr>
    </w:p>
    <w:p w:rsidR="006F67C5" w:rsidRDefault="006F67C5" w:rsidP="00477199">
      <w:pPr>
        <w:rPr>
          <w:sz w:val="36"/>
          <w:szCs w:val="36"/>
          <w:lang w:val="en-GB"/>
        </w:rPr>
      </w:pPr>
      <w:r>
        <w:rPr>
          <w:sz w:val="36"/>
          <w:szCs w:val="36"/>
          <w:lang w:val="en-GB"/>
        </w:rPr>
        <w:br w:type="page"/>
      </w:r>
    </w:p>
    <w:p w:rsidR="006F67C5" w:rsidRPr="00477199" w:rsidRDefault="006F67C5" w:rsidP="00477199">
      <w:pPr>
        <w:pStyle w:val="Heading1"/>
        <w:keepLines/>
        <w:numPr>
          <w:ilvl w:val="0"/>
          <w:numId w:val="22"/>
        </w:numPr>
        <w:spacing w:before="480" w:after="0"/>
        <w:ind w:hanging="720"/>
        <w:rPr>
          <w:color w:val="365F91"/>
          <w:lang w:val="en-GB"/>
        </w:rPr>
      </w:pPr>
      <w:bookmarkStart w:id="104" w:name="_Toc334079323"/>
      <w:bookmarkStart w:id="105" w:name="_Toc334342429"/>
      <w:bookmarkStart w:id="106" w:name="_Toc335085205"/>
      <w:r w:rsidRPr="00477199">
        <w:rPr>
          <w:color w:val="365F91"/>
          <w:lang w:val="en-GB"/>
        </w:rPr>
        <w:t>Introduction</w:t>
      </w:r>
      <w:bookmarkEnd w:id="104"/>
      <w:bookmarkEnd w:id="105"/>
      <w:bookmarkEnd w:id="106"/>
    </w:p>
    <w:p w:rsidR="006F67C5" w:rsidRDefault="006F67C5" w:rsidP="00477199">
      <w:pPr>
        <w:rPr>
          <w:lang w:val="en-GB"/>
        </w:rPr>
      </w:pPr>
    </w:p>
    <w:p w:rsidR="006F67C5" w:rsidRPr="001A78B8" w:rsidRDefault="006F67C5" w:rsidP="00477199">
      <w:pPr>
        <w:rPr>
          <w:i/>
          <w:lang w:val="en-GB"/>
        </w:rPr>
      </w:pPr>
      <w:r w:rsidRPr="001A78B8">
        <w:rPr>
          <w:i/>
          <w:lang w:val="en-GB"/>
        </w:rPr>
        <w:t>State general objectives of HSE Planning</w:t>
      </w:r>
    </w:p>
    <w:p w:rsidR="006F67C5" w:rsidRPr="00477199" w:rsidRDefault="006F67C5" w:rsidP="00477199">
      <w:pPr>
        <w:pStyle w:val="Heading1"/>
        <w:keepLines/>
        <w:numPr>
          <w:ilvl w:val="0"/>
          <w:numId w:val="22"/>
        </w:numPr>
        <w:spacing w:before="480" w:after="0"/>
        <w:ind w:hanging="720"/>
        <w:rPr>
          <w:color w:val="365F91"/>
          <w:lang w:val="en-GB"/>
        </w:rPr>
      </w:pPr>
      <w:bookmarkStart w:id="107" w:name="_Toc334079324"/>
      <w:bookmarkStart w:id="108" w:name="_Toc334342430"/>
      <w:bookmarkStart w:id="109" w:name="_Toc335085206"/>
      <w:r w:rsidRPr="00477199">
        <w:rPr>
          <w:color w:val="365F91"/>
          <w:lang w:val="en-GB"/>
        </w:rPr>
        <w:t>Previous Year Performance</w:t>
      </w:r>
      <w:bookmarkEnd w:id="107"/>
      <w:bookmarkEnd w:id="108"/>
      <w:bookmarkEnd w:id="109"/>
    </w:p>
    <w:p w:rsidR="006F67C5" w:rsidRDefault="006F67C5" w:rsidP="00477199">
      <w:pPr>
        <w:rPr>
          <w:lang w:val="en-GB"/>
        </w:rPr>
      </w:pPr>
    </w:p>
    <w:p w:rsidR="006F67C5" w:rsidRPr="00A6442B" w:rsidRDefault="006F67C5" w:rsidP="00477199">
      <w:pPr>
        <w:rPr>
          <w:i/>
          <w:lang w:val="en-GB"/>
        </w:rPr>
      </w:pPr>
      <w:r w:rsidRPr="00A6442B">
        <w:rPr>
          <w:i/>
          <w:lang w:val="en-GB"/>
        </w:rPr>
        <w:t>Complete Table 1 showing objectives, KPIs and standard achieved for each</w:t>
      </w:r>
    </w:p>
    <w:p w:rsidR="006F67C5" w:rsidRPr="00477199" w:rsidRDefault="006F67C5" w:rsidP="00477199">
      <w:pPr>
        <w:pStyle w:val="Heading1"/>
        <w:keepLines/>
        <w:numPr>
          <w:ilvl w:val="0"/>
          <w:numId w:val="22"/>
        </w:numPr>
        <w:spacing w:before="480" w:after="0"/>
        <w:ind w:hanging="720"/>
        <w:rPr>
          <w:color w:val="365F91"/>
          <w:lang w:val="en-GB"/>
        </w:rPr>
      </w:pPr>
      <w:bookmarkStart w:id="110" w:name="_Toc334079325"/>
      <w:bookmarkStart w:id="111" w:name="_Toc334342431"/>
      <w:bookmarkStart w:id="112" w:name="_Toc335085207"/>
      <w:r w:rsidRPr="00477199">
        <w:rPr>
          <w:color w:val="365F91"/>
          <w:lang w:val="en-GB"/>
        </w:rPr>
        <w:t xml:space="preserve">General Objectives for </w:t>
      </w:r>
      <w:r w:rsidRPr="00477199">
        <w:rPr>
          <w:color w:val="365F91"/>
          <w:highlight w:val="yellow"/>
          <w:lang w:val="en-GB"/>
        </w:rPr>
        <w:t>(insert year)</w:t>
      </w:r>
      <w:bookmarkEnd w:id="110"/>
      <w:bookmarkEnd w:id="111"/>
      <w:bookmarkEnd w:id="112"/>
    </w:p>
    <w:p w:rsidR="006F67C5" w:rsidRDefault="006F67C5" w:rsidP="00477199">
      <w:pPr>
        <w:rPr>
          <w:lang w:val="en-GB"/>
        </w:rPr>
      </w:pPr>
    </w:p>
    <w:p w:rsidR="006F67C5" w:rsidRDefault="006F67C5" w:rsidP="00477199">
      <w:pPr>
        <w:rPr>
          <w:i/>
          <w:lang w:val="en-GB"/>
        </w:rPr>
      </w:pPr>
      <w:r w:rsidRPr="00A6442B">
        <w:rPr>
          <w:i/>
          <w:lang w:val="en-GB"/>
        </w:rPr>
        <w:t xml:space="preserve">State general objectives for HSE Planning for </w:t>
      </w:r>
      <w:r w:rsidRPr="00A6442B">
        <w:rPr>
          <w:i/>
          <w:highlight w:val="yellow"/>
          <w:lang w:val="en-GB"/>
        </w:rPr>
        <w:t>(insert year)</w:t>
      </w:r>
      <w:r w:rsidRPr="00A6442B">
        <w:rPr>
          <w:i/>
          <w:lang w:val="en-GB"/>
        </w:rPr>
        <w:t xml:space="preserve"> on the basis of lessons learned, audit, inspections, meetings, hazard reports and trend analysis.</w:t>
      </w:r>
    </w:p>
    <w:p w:rsidR="006F67C5" w:rsidRPr="00A6442B" w:rsidRDefault="006F67C5" w:rsidP="00477199">
      <w:pPr>
        <w:rPr>
          <w:i/>
          <w:lang w:val="en-GB"/>
        </w:rPr>
      </w:pPr>
      <w:r>
        <w:rPr>
          <w:i/>
          <w:lang w:val="en-GB"/>
        </w:rPr>
        <w:t>Review areas for improvement in each component of the R&amp;D HSE Management System.</w:t>
      </w:r>
    </w:p>
    <w:p w:rsidR="006F67C5" w:rsidRPr="00477199" w:rsidRDefault="006F67C5" w:rsidP="00477199">
      <w:pPr>
        <w:pStyle w:val="Heading1"/>
        <w:keepLines/>
        <w:numPr>
          <w:ilvl w:val="0"/>
          <w:numId w:val="22"/>
        </w:numPr>
        <w:spacing w:before="480" w:after="0"/>
        <w:ind w:hanging="720"/>
        <w:rPr>
          <w:color w:val="365F91"/>
          <w:lang w:val="en-GB"/>
        </w:rPr>
      </w:pPr>
      <w:bookmarkStart w:id="113" w:name="_Toc334079326"/>
      <w:bookmarkStart w:id="114" w:name="_Toc334342432"/>
      <w:bookmarkStart w:id="115" w:name="_Toc335085208"/>
      <w:r w:rsidRPr="00477199">
        <w:rPr>
          <w:color w:val="365F91"/>
          <w:lang w:val="en-GB"/>
        </w:rPr>
        <w:t xml:space="preserve">Specific Objectives for </w:t>
      </w:r>
      <w:r w:rsidRPr="00477199">
        <w:rPr>
          <w:color w:val="365F91"/>
          <w:highlight w:val="yellow"/>
          <w:lang w:val="en-GB"/>
        </w:rPr>
        <w:t>(insert year)</w:t>
      </w:r>
      <w:bookmarkEnd w:id="113"/>
      <w:bookmarkEnd w:id="114"/>
      <w:bookmarkEnd w:id="115"/>
    </w:p>
    <w:p w:rsidR="006F67C5" w:rsidRPr="00A6442B" w:rsidRDefault="006F67C5" w:rsidP="00477199">
      <w:pPr>
        <w:rPr>
          <w:lang w:val="en-GB"/>
        </w:rPr>
      </w:pPr>
    </w:p>
    <w:p w:rsidR="006F67C5" w:rsidRDefault="006F67C5" w:rsidP="00477199">
      <w:pPr>
        <w:rPr>
          <w:i/>
          <w:lang w:val="en-GB"/>
        </w:rPr>
      </w:pPr>
      <w:r w:rsidRPr="00A6442B">
        <w:rPr>
          <w:i/>
          <w:lang w:val="en-GB"/>
        </w:rPr>
        <w:t>Complete Table 2 showing objectives and KPIs</w:t>
      </w:r>
      <w:r>
        <w:rPr>
          <w:i/>
          <w:lang w:val="en-GB"/>
        </w:rPr>
        <w:t>.</w:t>
      </w:r>
    </w:p>
    <w:p w:rsidR="006F67C5" w:rsidRDefault="006F67C5" w:rsidP="00477199">
      <w:pPr>
        <w:pStyle w:val="Heading1"/>
        <w:keepLines/>
        <w:numPr>
          <w:ilvl w:val="0"/>
          <w:numId w:val="22"/>
        </w:numPr>
        <w:spacing w:before="480" w:after="0"/>
        <w:ind w:hanging="720"/>
        <w:rPr>
          <w:lang w:val="en-GB"/>
        </w:rPr>
      </w:pPr>
      <w:bookmarkStart w:id="116" w:name="_Toc334079327"/>
      <w:bookmarkStart w:id="117" w:name="_Toc334342433"/>
      <w:bookmarkStart w:id="118" w:name="_Toc335085209"/>
      <w:r w:rsidRPr="00477199">
        <w:rPr>
          <w:color w:val="365F91"/>
          <w:lang w:val="en-GB"/>
        </w:rPr>
        <w:t>Task and Activities</w:t>
      </w:r>
      <w:bookmarkEnd w:id="116"/>
      <w:bookmarkEnd w:id="117"/>
      <w:bookmarkEnd w:id="118"/>
    </w:p>
    <w:p w:rsidR="006F67C5" w:rsidRPr="00F821E9" w:rsidRDefault="006F67C5" w:rsidP="00477199">
      <w:pPr>
        <w:rPr>
          <w:lang w:val="en-GB"/>
        </w:rPr>
      </w:pPr>
    </w:p>
    <w:p w:rsidR="006F67C5" w:rsidRDefault="006F67C5" w:rsidP="00477199">
      <w:pPr>
        <w:rPr>
          <w:lang w:val="en-GB"/>
        </w:rPr>
      </w:pPr>
      <w:r w:rsidRPr="00F821E9">
        <w:rPr>
          <w:i/>
          <w:lang w:val="en-GB"/>
        </w:rPr>
        <w:t>Required to meet objectives</w:t>
      </w:r>
    </w:p>
    <w:p w:rsidR="006F67C5" w:rsidRPr="00477199" w:rsidRDefault="006F67C5" w:rsidP="00477199">
      <w:pPr>
        <w:pStyle w:val="Heading1"/>
        <w:keepLines/>
        <w:numPr>
          <w:ilvl w:val="0"/>
          <w:numId w:val="22"/>
        </w:numPr>
        <w:spacing w:before="480" w:after="0"/>
        <w:ind w:hanging="720"/>
        <w:rPr>
          <w:i/>
          <w:color w:val="365F91"/>
          <w:lang w:val="en-GB"/>
        </w:rPr>
      </w:pPr>
      <w:bookmarkStart w:id="119" w:name="_Toc334079328"/>
      <w:bookmarkStart w:id="120" w:name="_Toc334342434"/>
      <w:bookmarkStart w:id="121" w:name="_Toc335085210"/>
      <w:r w:rsidRPr="00477199">
        <w:rPr>
          <w:color w:val="365F91"/>
          <w:lang w:val="en-GB"/>
        </w:rPr>
        <w:t>Estimated Expenditure</w:t>
      </w:r>
      <w:bookmarkEnd w:id="119"/>
      <w:bookmarkEnd w:id="120"/>
      <w:bookmarkEnd w:id="121"/>
    </w:p>
    <w:p w:rsidR="006F67C5" w:rsidRPr="00F821E9" w:rsidRDefault="006F67C5" w:rsidP="00477199">
      <w:pPr>
        <w:rPr>
          <w:rFonts w:ascii="Cambria" w:hAnsi="Cambria"/>
          <w:b/>
          <w:bCs/>
          <w:color w:val="365F91"/>
          <w:lang w:val="en-GB"/>
        </w:rPr>
      </w:pPr>
    </w:p>
    <w:p w:rsidR="006F67C5" w:rsidRPr="001819DE" w:rsidRDefault="006F67C5" w:rsidP="00477199">
      <w:pPr>
        <w:rPr>
          <w:i/>
          <w:lang w:val="en-GB"/>
        </w:rPr>
        <w:sectPr w:rsidR="006F67C5" w:rsidRPr="001819DE" w:rsidSect="00672359">
          <w:pgSz w:w="11906" w:h="16838"/>
          <w:pgMar w:top="1440" w:right="1440" w:bottom="1440" w:left="1440" w:header="709" w:footer="709" w:gutter="0"/>
          <w:pgNumType w:start="1"/>
          <w:cols w:space="708"/>
          <w:docGrid w:linePitch="360"/>
        </w:sectPr>
      </w:pPr>
      <w:r w:rsidRPr="00F821E9">
        <w:rPr>
          <w:i/>
          <w:lang w:val="en-GB"/>
        </w:rPr>
        <w:t>To achieve objectives</w:t>
      </w:r>
      <w:r>
        <w:rPr>
          <w:i/>
          <w:lang w:val="en-GB"/>
        </w:rPr>
        <w:t xml:space="preserve"> (CAPEX and OPEX)</w:t>
      </w:r>
    </w:p>
    <w:p w:rsidR="006F67C5" w:rsidRDefault="006F67C5" w:rsidP="00477199">
      <w:pPr>
        <w:spacing w:after="0"/>
        <w:jc w:val="center"/>
        <w:rPr>
          <w:b/>
          <w:sz w:val="28"/>
          <w:szCs w:val="28"/>
          <w:lang w:val="en-GB"/>
        </w:rPr>
      </w:pPr>
      <w:r w:rsidRPr="00A12331">
        <w:rPr>
          <w:b/>
          <w:sz w:val="28"/>
          <w:szCs w:val="28"/>
          <w:lang w:val="en-GB"/>
        </w:rPr>
        <w:t>Table 1: Performan</w:t>
      </w:r>
      <w:r>
        <w:rPr>
          <w:b/>
          <w:sz w:val="28"/>
          <w:szCs w:val="28"/>
          <w:lang w:val="en-GB"/>
        </w:rPr>
        <w:t xml:space="preserve">ce against </w:t>
      </w:r>
      <w:r w:rsidRPr="00A12331">
        <w:rPr>
          <w:b/>
          <w:sz w:val="28"/>
          <w:szCs w:val="28"/>
          <w:lang w:val="en-GB"/>
        </w:rPr>
        <w:t>Objectives and KPIs</w:t>
      </w:r>
      <w:r>
        <w:rPr>
          <w:b/>
          <w:sz w:val="28"/>
          <w:szCs w:val="28"/>
          <w:lang w:val="en-GB"/>
        </w:rPr>
        <w:t xml:space="preserve"> – Previous Year</w:t>
      </w:r>
    </w:p>
    <w:p w:rsidR="006F67C5" w:rsidRDefault="006F67C5" w:rsidP="00477199">
      <w:pPr>
        <w:spacing w:after="0"/>
        <w:jc w:val="center"/>
        <w:rPr>
          <w:b/>
          <w:sz w:val="28"/>
          <w:szCs w:val="28"/>
          <w:lang w:val="en-GB"/>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2"/>
        <w:gridCol w:w="2653"/>
        <w:gridCol w:w="2551"/>
        <w:gridCol w:w="2410"/>
        <w:gridCol w:w="3762"/>
      </w:tblGrid>
      <w:tr w:rsidR="006F67C5" w:rsidTr="00CA4FF0">
        <w:tc>
          <w:tcPr>
            <w:tcW w:w="2842" w:type="dxa"/>
            <w:shd w:val="clear" w:color="auto" w:fill="FFFFFF"/>
          </w:tcPr>
          <w:p w:rsidR="006F67C5" w:rsidRPr="00CA4FF0" w:rsidRDefault="006F67C5" w:rsidP="00CA4FF0">
            <w:pPr>
              <w:jc w:val="center"/>
              <w:rPr>
                <w:b/>
                <w:sz w:val="28"/>
                <w:szCs w:val="28"/>
                <w:lang w:val="en-GB"/>
              </w:rPr>
            </w:pPr>
            <w:r w:rsidRPr="00CA4FF0">
              <w:rPr>
                <w:b/>
                <w:sz w:val="28"/>
                <w:szCs w:val="28"/>
                <w:lang w:val="en-GB"/>
              </w:rPr>
              <w:t>Objective</w:t>
            </w:r>
          </w:p>
        </w:tc>
        <w:tc>
          <w:tcPr>
            <w:tcW w:w="2653" w:type="dxa"/>
            <w:shd w:val="clear" w:color="auto" w:fill="FFFFFF"/>
          </w:tcPr>
          <w:p w:rsidR="006F67C5" w:rsidRPr="00CA4FF0" w:rsidRDefault="006F67C5" w:rsidP="00CA4FF0">
            <w:pPr>
              <w:jc w:val="center"/>
              <w:rPr>
                <w:b/>
                <w:sz w:val="28"/>
                <w:szCs w:val="28"/>
                <w:lang w:val="en-GB"/>
              </w:rPr>
            </w:pPr>
            <w:r w:rsidRPr="00CA4FF0">
              <w:rPr>
                <w:b/>
                <w:sz w:val="28"/>
                <w:szCs w:val="28"/>
                <w:lang w:val="en-GB"/>
              </w:rPr>
              <w:t>KPI</w:t>
            </w:r>
          </w:p>
        </w:tc>
        <w:tc>
          <w:tcPr>
            <w:tcW w:w="2551" w:type="dxa"/>
            <w:shd w:val="clear" w:color="auto" w:fill="FFFFFF"/>
          </w:tcPr>
          <w:p w:rsidR="006F67C5" w:rsidRPr="00CA4FF0" w:rsidRDefault="006F67C5" w:rsidP="00CA4FF0">
            <w:pPr>
              <w:jc w:val="center"/>
              <w:rPr>
                <w:b/>
                <w:sz w:val="28"/>
                <w:szCs w:val="28"/>
                <w:lang w:val="en-GB"/>
              </w:rPr>
            </w:pPr>
            <w:r w:rsidRPr="00CA4FF0">
              <w:rPr>
                <w:b/>
                <w:sz w:val="28"/>
                <w:szCs w:val="28"/>
                <w:lang w:val="en-GB"/>
              </w:rPr>
              <w:t>When</w:t>
            </w:r>
          </w:p>
        </w:tc>
        <w:tc>
          <w:tcPr>
            <w:tcW w:w="2410" w:type="dxa"/>
            <w:shd w:val="clear" w:color="auto" w:fill="FFFFFF"/>
          </w:tcPr>
          <w:p w:rsidR="006F67C5" w:rsidRPr="00CA4FF0" w:rsidRDefault="006F67C5" w:rsidP="00CA4FF0">
            <w:pPr>
              <w:jc w:val="center"/>
              <w:rPr>
                <w:b/>
                <w:sz w:val="28"/>
                <w:szCs w:val="28"/>
                <w:lang w:val="en-GB"/>
              </w:rPr>
            </w:pPr>
            <w:r w:rsidRPr="00CA4FF0">
              <w:rPr>
                <w:b/>
                <w:sz w:val="28"/>
                <w:szCs w:val="28"/>
                <w:lang w:val="en-GB"/>
              </w:rPr>
              <w:t>Who</w:t>
            </w:r>
          </w:p>
        </w:tc>
        <w:tc>
          <w:tcPr>
            <w:tcW w:w="3762" w:type="dxa"/>
            <w:shd w:val="clear" w:color="auto" w:fill="FFFFFF"/>
          </w:tcPr>
          <w:p w:rsidR="006F67C5" w:rsidRPr="00CA4FF0" w:rsidRDefault="006F67C5" w:rsidP="00CA4FF0">
            <w:pPr>
              <w:jc w:val="center"/>
              <w:rPr>
                <w:b/>
                <w:sz w:val="28"/>
                <w:szCs w:val="28"/>
                <w:lang w:val="en-GB"/>
              </w:rPr>
            </w:pPr>
            <w:r w:rsidRPr="00CA4FF0">
              <w:rPr>
                <w:b/>
                <w:sz w:val="28"/>
                <w:szCs w:val="28"/>
                <w:lang w:val="en-GB"/>
              </w:rPr>
              <w:t>Standard Achieved/Further Action Required</w:t>
            </w:r>
          </w:p>
        </w:tc>
      </w:tr>
      <w:tr w:rsidR="006F67C5" w:rsidTr="00CA4FF0">
        <w:tc>
          <w:tcPr>
            <w:tcW w:w="14218"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Objective – Continual Improvement in HSE Training</w:t>
            </w: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14218"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Objective – Continual Improvement in Communication and Consultation</w:t>
            </w: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14218"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Continual Improvement in Risk Management</w:t>
            </w: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14218"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Continul Improvement in Incident Investigation and Emergency Management</w:t>
            </w: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r w:rsidR="006F67C5" w:rsidTr="00CA4FF0">
        <w:tc>
          <w:tcPr>
            <w:tcW w:w="2842" w:type="dxa"/>
          </w:tcPr>
          <w:p w:rsidR="006F67C5" w:rsidRPr="00CA4FF0" w:rsidRDefault="006F67C5" w:rsidP="00477199">
            <w:pPr>
              <w:rPr>
                <w:b/>
                <w:sz w:val="28"/>
                <w:szCs w:val="28"/>
                <w:lang w:val="en-GB"/>
              </w:rPr>
            </w:pPr>
          </w:p>
        </w:tc>
        <w:tc>
          <w:tcPr>
            <w:tcW w:w="2653" w:type="dxa"/>
          </w:tcPr>
          <w:p w:rsidR="006F67C5" w:rsidRPr="00CA4FF0" w:rsidRDefault="006F67C5" w:rsidP="00477199">
            <w:pPr>
              <w:rPr>
                <w:b/>
                <w:sz w:val="28"/>
                <w:szCs w:val="28"/>
                <w:lang w:val="en-GB"/>
              </w:rPr>
            </w:pPr>
          </w:p>
        </w:tc>
        <w:tc>
          <w:tcPr>
            <w:tcW w:w="2551" w:type="dxa"/>
          </w:tcPr>
          <w:p w:rsidR="006F67C5" w:rsidRPr="00CA4FF0" w:rsidRDefault="006F67C5" w:rsidP="00477199">
            <w:pPr>
              <w:rPr>
                <w:b/>
                <w:sz w:val="28"/>
                <w:szCs w:val="28"/>
                <w:lang w:val="en-GB"/>
              </w:rPr>
            </w:pPr>
          </w:p>
        </w:tc>
        <w:tc>
          <w:tcPr>
            <w:tcW w:w="2410" w:type="dxa"/>
          </w:tcPr>
          <w:p w:rsidR="006F67C5" w:rsidRPr="00CA4FF0" w:rsidRDefault="006F67C5" w:rsidP="00477199">
            <w:pPr>
              <w:rPr>
                <w:b/>
                <w:sz w:val="28"/>
                <w:szCs w:val="28"/>
                <w:lang w:val="en-GB"/>
              </w:rPr>
            </w:pPr>
          </w:p>
        </w:tc>
        <w:tc>
          <w:tcPr>
            <w:tcW w:w="3762" w:type="dxa"/>
          </w:tcPr>
          <w:p w:rsidR="006F67C5" w:rsidRPr="00CA4FF0" w:rsidRDefault="006F67C5" w:rsidP="00477199">
            <w:pPr>
              <w:rPr>
                <w:b/>
                <w:sz w:val="28"/>
                <w:szCs w:val="28"/>
                <w:lang w:val="en-GB"/>
              </w:rPr>
            </w:pPr>
          </w:p>
        </w:tc>
      </w:tr>
    </w:tbl>
    <w:p w:rsidR="006F67C5" w:rsidRDefault="006F67C5" w:rsidP="00477199">
      <w:pPr>
        <w:rPr>
          <w:b/>
          <w:sz w:val="28"/>
          <w:szCs w:val="28"/>
          <w:lang w:val="en-GB"/>
        </w:rPr>
        <w:sectPr w:rsidR="006F67C5" w:rsidSect="00477199">
          <w:headerReference w:type="default" r:id="rId11"/>
          <w:footerReference w:type="default" r:id="rId12"/>
          <w:pgSz w:w="16838" w:h="11906" w:orient="landscape"/>
          <w:pgMar w:top="1134" w:right="737" w:bottom="1134" w:left="851" w:header="289" w:footer="57" w:gutter="0"/>
          <w:cols w:space="708"/>
          <w:docGrid w:linePitch="360"/>
        </w:sectPr>
      </w:pPr>
    </w:p>
    <w:p w:rsidR="006F67C5" w:rsidRDefault="006F67C5" w:rsidP="00535B66">
      <w:pPr>
        <w:spacing w:after="0"/>
        <w:jc w:val="center"/>
        <w:rPr>
          <w:b/>
          <w:sz w:val="28"/>
          <w:szCs w:val="28"/>
          <w:lang w:val="en-GB"/>
        </w:rPr>
      </w:pPr>
      <w:r>
        <w:rPr>
          <w:b/>
          <w:sz w:val="28"/>
          <w:szCs w:val="28"/>
          <w:lang w:val="en-GB"/>
        </w:rPr>
        <w:t>Table 2</w:t>
      </w:r>
      <w:r w:rsidRPr="00A12331">
        <w:rPr>
          <w:b/>
          <w:sz w:val="28"/>
          <w:szCs w:val="28"/>
          <w:lang w:val="en-GB"/>
        </w:rPr>
        <w:t>: Performan</w:t>
      </w:r>
      <w:r>
        <w:rPr>
          <w:b/>
          <w:sz w:val="28"/>
          <w:szCs w:val="28"/>
          <w:lang w:val="en-GB"/>
        </w:rPr>
        <w:t xml:space="preserve">ce </w:t>
      </w:r>
      <w:r w:rsidRPr="00A12331">
        <w:rPr>
          <w:b/>
          <w:sz w:val="28"/>
          <w:szCs w:val="28"/>
          <w:lang w:val="en-GB"/>
        </w:rPr>
        <w:t>Objectives and KPIs</w:t>
      </w:r>
      <w:r>
        <w:rPr>
          <w:b/>
          <w:sz w:val="28"/>
          <w:szCs w:val="28"/>
          <w:lang w:val="en-GB"/>
        </w:rPr>
        <w:t xml:space="preserve"> – </w:t>
      </w:r>
      <w:r w:rsidRPr="00A6442B">
        <w:rPr>
          <w:b/>
          <w:sz w:val="28"/>
          <w:szCs w:val="28"/>
          <w:highlight w:val="yellow"/>
          <w:lang w:val="en-GB"/>
        </w:rPr>
        <w:t>Insert Year</w:t>
      </w:r>
    </w:p>
    <w:p w:rsidR="006F67C5" w:rsidRDefault="006F67C5" w:rsidP="00477199">
      <w:pPr>
        <w:spacing w:after="0"/>
        <w:jc w:val="center"/>
        <w:rPr>
          <w:b/>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3"/>
        <w:gridCol w:w="2844"/>
        <w:gridCol w:w="2844"/>
        <w:gridCol w:w="2844"/>
        <w:gridCol w:w="3617"/>
      </w:tblGrid>
      <w:tr w:rsidR="006F67C5" w:rsidTr="00CA4FF0">
        <w:tc>
          <w:tcPr>
            <w:tcW w:w="2843" w:type="dxa"/>
            <w:shd w:val="clear" w:color="auto" w:fill="FFFFFF"/>
          </w:tcPr>
          <w:p w:rsidR="006F67C5" w:rsidRPr="00CA4FF0" w:rsidRDefault="006F67C5" w:rsidP="00CA4FF0">
            <w:pPr>
              <w:jc w:val="center"/>
              <w:rPr>
                <w:b/>
                <w:sz w:val="28"/>
                <w:szCs w:val="28"/>
                <w:lang w:val="en-GB"/>
              </w:rPr>
            </w:pPr>
            <w:r w:rsidRPr="00CA4FF0">
              <w:rPr>
                <w:b/>
                <w:sz w:val="28"/>
                <w:szCs w:val="28"/>
                <w:lang w:val="en-GB"/>
              </w:rPr>
              <w:t>Objective</w:t>
            </w:r>
          </w:p>
        </w:tc>
        <w:tc>
          <w:tcPr>
            <w:tcW w:w="2844" w:type="dxa"/>
            <w:shd w:val="clear" w:color="auto" w:fill="FFFFFF"/>
          </w:tcPr>
          <w:p w:rsidR="006F67C5" w:rsidRPr="00CA4FF0" w:rsidRDefault="006F67C5" w:rsidP="00CA4FF0">
            <w:pPr>
              <w:jc w:val="center"/>
              <w:rPr>
                <w:b/>
                <w:sz w:val="28"/>
                <w:szCs w:val="28"/>
                <w:lang w:val="en-GB"/>
              </w:rPr>
            </w:pPr>
            <w:r w:rsidRPr="00CA4FF0">
              <w:rPr>
                <w:b/>
                <w:sz w:val="28"/>
                <w:szCs w:val="28"/>
                <w:lang w:val="en-GB"/>
              </w:rPr>
              <w:t>KPI</w:t>
            </w:r>
          </w:p>
        </w:tc>
        <w:tc>
          <w:tcPr>
            <w:tcW w:w="2844" w:type="dxa"/>
            <w:shd w:val="clear" w:color="auto" w:fill="FFFFFF"/>
          </w:tcPr>
          <w:p w:rsidR="006F67C5" w:rsidRPr="00CA4FF0" w:rsidRDefault="006F67C5" w:rsidP="00CA4FF0">
            <w:pPr>
              <w:jc w:val="center"/>
              <w:rPr>
                <w:b/>
                <w:sz w:val="28"/>
                <w:szCs w:val="28"/>
                <w:lang w:val="en-GB"/>
              </w:rPr>
            </w:pPr>
            <w:r w:rsidRPr="00CA4FF0">
              <w:rPr>
                <w:b/>
                <w:sz w:val="28"/>
                <w:szCs w:val="28"/>
                <w:lang w:val="en-GB"/>
              </w:rPr>
              <w:t>When</w:t>
            </w:r>
          </w:p>
        </w:tc>
        <w:tc>
          <w:tcPr>
            <w:tcW w:w="2844" w:type="dxa"/>
            <w:shd w:val="clear" w:color="auto" w:fill="FFFFFF"/>
          </w:tcPr>
          <w:p w:rsidR="006F67C5" w:rsidRPr="00CA4FF0" w:rsidRDefault="006F67C5" w:rsidP="00CA4FF0">
            <w:pPr>
              <w:jc w:val="center"/>
              <w:rPr>
                <w:b/>
                <w:sz w:val="28"/>
                <w:szCs w:val="28"/>
                <w:lang w:val="en-GB"/>
              </w:rPr>
            </w:pPr>
            <w:r w:rsidRPr="00CA4FF0">
              <w:rPr>
                <w:b/>
                <w:sz w:val="28"/>
                <w:szCs w:val="28"/>
                <w:lang w:val="en-GB"/>
              </w:rPr>
              <w:t>Who</w:t>
            </w:r>
          </w:p>
        </w:tc>
        <w:tc>
          <w:tcPr>
            <w:tcW w:w="3617" w:type="dxa"/>
            <w:shd w:val="clear" w:color="auto" w:fill="FFFFFF"/>
          </w:tcPr>
          <w:p w:rsidR="006F67C5" w:rsidRPr="00CA4FF0" w:rsidRDefault="006F67C5" w:rsidP="00CA4FF0">
            <w:pPr>
              <w:jc w:val="center"/>
              <w:rPr>
                <w:b/>
                <w:sz w:val="28"/>
                <w:szCs w:val="28"/>
                <w:lang w:val="en-GB"/>
              </w:rPr>
            </w:pPr>
            <w:r w:rsidRPr="00CA4FF0">
              <w:rPr>
                <w:b/>
                <w:sz w:val="28"/>
                <w:szCs w:val="28"/>
                <w:lang w:val="en-GB"/>
              </w:rPr>
              <w:t>Progress Review Dates</w:t>
            </w:r>
          </w:p>
        </w:tc>
      </w:tr>
      <w:tr w:rsidR="006F67C5" w:rsidTr="00CA4FF0">
        <w:tc>
          <w:tcPr>
            <w:tcW w:w="14992"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Objective – Continual Improvement in HSE Training</w:t>
            </w: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14992"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Objective – Continual Improvement in Communication and Consultation</w:t>
            </w: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14992"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Continual Improvement in Risk Management</w:t>
            </w: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14992" w:type="dxa"/>
            <w:gridSpan w:val="5"/>
            <w:shd w:val="clear" w:color="auto" w:fill="FF0000"/>
          </w:tcPr>
          <w:p w:rsidR="006F67C5" w:rsidRPr="00CA4FF0" w:rsidRDefault="006F67C5" w:rsidP="00477199">
            <w:pPr>
              <w:rPr>
                <w:b/>
                <w:sz w:val="28"/>
                <w:szCs w:val="28"/>
                <w:lang w:val="en-GB"/>
              </w:rPr>
            </w:pPr>
            <w:r w:rsidRPr="00CA4FF0">
              <w:rPr>
                <w:b/>
                <w:color w:val="FFFFFF"/>
                <w:sz w:val="28"/>
                <w:szCs w:val="28"/>
                <w:lang w:val="en-GB"/>
              </w:rPr>
              <w:t>Continul Improvement in Incident Investigation and Emergency Management</w:t>
            </w: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r w:rsidR="006F67C5" w:rsidTr="00CA4FF0">
        <w:tc>
          <w:tcPr>
            <w:tcW w:w="2843"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2844" w:type="dxa"/>
          </w:tcPr>
          <w:p w:rsidR="006F67C5" w:rsidRPr="00CA4FF0" w:rsidRDefault="006F67C5" w:rsidP="00477199">
            <w:pPr>
              <w:rPr>
                <w:b/>
                <w:sz w:val="28"/>
                <w:szCs w:val="28"/>
                <w:lang w:val="en-GB"/>
              </w:rPr>
            </w:pPr>
          </w:p>
        </w:tc>
        <w:tc>
          <w:tcPr>
            <w:tcW w:w="3617" w:type="dxa"/>
          </w:tcPr>
          <w:p w:rsidR="006F67C5" w:rsidRPr="00CA4FF0" w:rsidRDefault="006F67C5" w:rsidP="00477199">
            <w:pPr>
              <w:rPr>
                <w:b/>
                <w:sz w:val="28"/>
                <w:szCs w:val="28"/>
                <w:lang w:val="en-GB"/>
              </w:rPr>
            </w:pPr>
          </w:p>
        </w:tc>
      </w:tr>
    </w:tbl>
    <w:p w:rsidR="006F67C5" w:rsidRPr="00D37B01" w:rsidRDefault="006F67C5" w:rsidP="00937966">
      <w:pPr>
        <w:spacing w:after="0"/>
        <w:rPr>
          <w:rFonts w:cs="Calibri"/>
          <w:vanish/>
          <w:sz w:val="24"/>
          <w:szCs w:val="24"/>
        </w:rPr>
      </w:pPr>
    </w:p>
    <w:p w:rsidR="006F67C5" w:rsidRDefault="006F67C5"/>
    <w:p w:rsidR="006F67C5" w:rsidRPr="00D37B01" w:rsidRDefault="006F67C5" w:rsidP="003F27DD">
      <w:pPr>
        <w:rPr>
          <w:vanish/>
        </w:rPr>
      </w:pPr>
    </w:p>
    <w:p w:rsidR="006F67C5" w:rsidRPr="00D37B01" w:rsidRDefault="006F67C5" w:rsidP="00D37B01">
      <w:pPr>
        <w:spacing w:after="0"/>
        <w:rPr>
          <w:vanish/>
        </w:rPr>
      </w:pPr>
    </w:p>
    <w:sectPr w:rsidR="006F67C5" w:rsidRPr="00D37B01" w:rsidSect="00535B66">
      <w:pgSz w:w="16838" w:h="11906" w:orient="landscape"/>
      <w:pgMar w:top="1134" w:right="737" w:bottom="1134" w:left="851" w:header="28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C5" w:rsidRDefault="006F67C5" w:rsidP="00B51352">
      <w:pPr>
        <w:spacing w:after="0" w:line="240" w:lineRule="auto"/>
      </w:pPr>
      <w:r>
        <w:separator/>
      </w:r>
    </w:p>
  </w:endnote>
  <w:endnote w:type="continuationSeparator" w:id="0">
    <w:p w:rsidR="006F67C5" w:rsidRDefault="006F67C5" w:rsidP="00B5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C5" w:rsidRPr="001A78B8" w:rsidRDefault="006F67C5">
    <w:pPr>
      <w:pStyle w:val="Footer"/>
      <w:rPr>
        <w:lang w:val="en-GB"/>
      </w:rPr>
    </w:pPr>
    <w:r>
      <w:rPr>
        <w:lang w:val="en-GB"/>
      </w:rPr>
      <w:tab/>
    </w:r>
    <w:r>
      <w:rPr>
        <w:lang w:val="en-GB"/>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C5" w:rsidRPr="00DD1B79" w:rsidRDefault="006F67C5" w:rsidP="00736E68">
    <w:pPr>
      <w:pStyle w:val="Footer"/>
      <w:tabs>
        <w:tab w:val="clear" w:pos="9026"/>
        <w:tab w:val="right" w:pos="9360"/>
      </w:tabs>
    </w:pPr>
    <w:r>
      <w:tab/>
    </w:r>
    <w:r>
      <w:tab/>
    </w:r>
    <w:r>
      <w:tab/>
    </w:r>
    <w:r>
      <w:tab/>
    </w:r>
    <w:r>
      <w:tab/>
    </w:r>
    <w:r>
      <w:tab/>
    </w:r>
  </w:p>
  <w:p w:rsidR="006F67C5" w:rsidRPr="00515D7A" w:rsidRDefault="006F67C5" w:rsidP="00515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C5" w:rsidRDefault="006F67C5" w:rsidP="00B51352">
      <w:pPr>
        <w:spacing w:after="0" w:line="240" w:lineRule="auto"/>
      </w:pPr>
      <w:r>
        <w:separator/>
      </w:r>
    </w:p>
  </w:footnote>
  <w:footnote w:type="continuationSeparator" w:id="0">
    <w:p w:rsidR="006F67C5" w:rsidRDefault="006F67C5" w:rsidP="00B5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C5" w:rsidRDefault="006F67C5" w:rsidP="00E14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7C5" w:rsidRDefault="006F67C5" w:rsidP="001819D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C5" w:rsidRPr="001819DE" w:rsidRDefault="006F67C5" w:rsidP="001819DE">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C5" w:rsidRDefault="006F67C5" w:rsidP="000F7C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8BC"/>
    <w:multiLevelType w:val="hybridMultilevel"/>
    <w:tmpl w:val="FC1A0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326F45"/>
    <w:multiLevelType w:val="hybridMultilevel"/>
    <w:tmpl w:val="C7C683A6"/>
    <w:lvl w:ilvl="0" w:tplc="FF1C64A0">
      <w:start w:val="1"/>
      <w:numFmt w:val="decimal"/>
      <w:lvlText w:val="%1."/>
      <w:lvlJc w:val="left"/>
      <w:pPr>
        <w:ind w:left="720" w:hanging="360"/>
      </w:pPr>
      <w:rPr>
        <w:rFonts w:cs="Times New Roman" w:hint="default"/>
        <w:i w:val="0"/>
        <w:color w:val="365F9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180E7AAD"/>
    <w:multiLevelType w:val="hybridMultilevel"/>
    <w:tmpl w:val="251E3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DF47EA"/>
    <w:multiLevelType w:val="hybridMultilevel"/>
    <w:tmpl w:val="5420B45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21847091"/>
    <w:multiLevelType w:val="hybridMultilevel"/>
    <w:tmpl w:val="548C0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652848"/>
    <w:multiLevelType w:val="hybridMultilevel"/>
    <w:tmpl w:val="06E2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CF1828"/>
    <w:multiLevelType w:val="hybridMultilevel"/>
    <w:tmpl w:val="DA8E3704"/>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E4A58"/>
    <w:multiLevelType w:val="hybridMultilevel"/>
    <w:tmpl w:val="B2C476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107CDB"/>
    <w:multiLevelType w:val="hybridMultilevel"/>
    <w:tmpl w:val="566019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C90FC1"/>
    <w:multiLevelType w:val="hybridMultilevel"/>
    <w:tmpl w:val="0262B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6F6A16"/>
    <w:multiLevelType w:val="hybridMultilevel"/>
    <w:tmpl w:val="B94E8D12"/>
    <w:lvl w:ilvl="0" w:tplc="9460D44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4623E94"/>
    <w:multiLevelType w:val="hybridMultilevel"/>
    <w:tmpl w:val="FC028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DD2D83"/>
    <w:multiLevelType w:val="hybridMultilevel"/>
    <w:tmpl w:val="74B85598"/>
    <w:lvl w:ilvl="0" w:tplc="0C090005">
      <w:start w:val="1"/>
      <w:numFmt w:val="bullet"/>
      <w:lvlText w:val=""/>
      <w:lvlJc w:val="left"/>
      <w:pPr>
        <w:tabs>
          <w:tab w:val="num" w:pos="720"/>
        </w:tabs>
        <w:ind w:left="720" w:hanging="360"/>
      </w:pPr>
      <w:rPr>
        <w:rFonts w:ascii="Wingdings" w:hAnsi="Wingdings" w:hint="default"/>
        <w:u w:val="none"/>
      </w:rPr>
    </w:lvl>
    <w:lvl w:ilvl="1" w:tplc="98BCECBE">
      <w:start w:val="1"/>
      <w:numFmt w:val="bullet"/>
      <w:lvlText w:val=""/>
      <w:lvlJc w:val="left"/>
      <w:pPr>
        <w:tabs>
          <w:tab w:val="num" w:pos="1440"/>
        </w:tabs>
        <w:ind w:left="1440" w:hanging="360"/>
      </w:pPr>
      <w:rPr>
        <w:rFonts w:ascii="Wingdings" w:hAnsi="Wingdings" w:hint="default"/>
        <w:u w:val="none"/>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3A6C043A"/>
    <w:multiLevelType w:val="hybridMultilevel"/>
    <w:tmpl w:val="A1E685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C8A444D"/>
    <w:multiLevelType w:val="hybridMultilevel"/>
    <w:tmpl w:val="E10637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BB48D1"/>
    <w:multiLevelType w:val="hybridMultilevel"/>
    <w:tmpl w:val="9C863FDC"/>
    <w:lvl w:ilvl="0" w:tplc="0C090005">
      <w:start w:val="1"/>
      <w:numFmt w:val="bullet"/>
      <w:lvlText w:val=""/>
      <w:lvlJc w:val="left"/>
      <w:pPr>
        <w:tabs>
          <w:tab w:val="num" w:pos="726"/>
        </w:tabs>
        <w:ind w:left="726" w:hanging="360"/>
      </w:pPr>
      <w:rPr>
        <w:rFonts w:ascii="Wingdings" w:hAnsi="Wingdings" w:hint="default"/>
      </w:rPr>
    </w:lvl>
    <w:lvl w:ilvl="1" w:tplc="0C090003">
      <w:start w:val="1"/>
      <w:numFmt w:val="bullet"/>
      <w:lvlText w:val="o"/>
      <w:lvlJc w:val="left"/>
      <w:pPr>
        <w:tabs>
          <w:tab w:val="num" w:pos="1446"/>
        </w:tabs>
        <w:ind w:left="1446" w:hanging="360"/>
      </w:pPr>
      <w:rPr>
        <w:rFonts w:ascii="Courier New" w:hAnsi="Courier New" w:hint="default"/>
      </w:rPr>
    </w:lvl>
    <w:lvl w:ilvl="2" w:tplc="0C090005">
      <w:start w:val="1"/>
      <w:numFmt w:val="bullet"/>
      <w:lvlText w:val=""/>
      <w:lvlJc w:val="left"/>
      <w:pPr>
        <w:tabs>
          <w:tab w:val="num" w:pos="2166"/>
        </w:tabs>
        <w:ind w:left="2166" w:hanging="360"/>
      </w:pPr>
      <w:rPr>
        <w:rFonts w:ascii="Wingdings" w:hAnsi="Wingdings" w:hint="default"/>
      </w:rPr>
    </w:lvl>
    <w:lvl w:ilvl="3" w:tplc="0C090001" w:tentative="1">
      <w:start w:val="1"/>
      <w:numFmt w:val="bullet"/>
      <w:lvlText w:val=""/>
      <w:lvlJc w:val="left"/>
      <w:pPr>
        <w:tabs>
          <w:tab w:val="num" w:pos="2886"/>
        </w:tabs>
        <w:ind w:left="2886" w:hanging="360"/>
      </w:pPr>
      <w:rPr>
        <w:rFonts w:ascii="Symbol" w:hAnsi="Symbol" w:hint="default"/>
      </w:rPr>
    </w:lvl>
    <w:lvl w:ilvl="4" w:tplc="0C090003" w:tentative="1">
      <w:start w:val="1"/>
      <w:numFmt w:val="bullet"/>
      <w:lvlText w:val="o"/>
      <w:lvlJc w:val="left"/>
      <w:pPr>
        <w:tabs>
          <w:tab w:val="num" w:pos="3606"/>
        </w:tabs>
        <w:ind w:left="3606" w:hanging="360"/>
      </w:pPr>
      <w:rPr>
        <w:rFonts w:ascii="Courier New" w:hAnsi="Courier New" w:hint="default"/>
      </w:rPr>
    </w:lvl>
    <w:lvl w:ilvl="5" w:tplc="0C090005" w:tentative="1">
      <w:start w:val="1"/>
      <w:numFmt w:val="bullet"/>
      <w:lvlText w:val=""/>
      <w:lvlJc w:val="left"/>
      <w:pPr>
        <w:tabs>
          <w:tab w:val="num" w:pos="4326"/>
        </w:tabs>
        <w:ind w:left="4326" w:hanging="360"/>
      </w:pPr>
      <w:rPr>
        <w:rFonts w:ascii="Wingdings" w:hAnsi="Wingdings" w:hint="default"/>
      </w:rPr>
    </w:lvl>
    <w:lvl w:ilvl="6" w:tplc="0C090001" w:tentative="1">
      <w:start w:val="1"/>
      <w:numFmt w:val="bullet"/>
      <w:lvlText w:val=""/>
      <w:lvlJc w:val="left"/>
      <w:pPr>
        <w:tabs>
          <w:tab w:val="num" w:pos="5046"/>
        </w:tabs>
        <w:ind w:left="5046" w:hanging="360"/>
      </w:pPr>
      <w:rPr>
        <w:rFonts w:ascii="Symbol" w:hAnsi="Symbol" w:hint="default"/>
      </w:rPr>
    </w:lvl>
    <w:lvl w:ilvl="7" w:tplc="0C090003" w:tentative="1">
      <w:start w:val="1"/>
      <w:numFmt w:val="bullet"/>
      <w:lvlText w:val="o"/>
      <w:lvlJc w:val="left"/>
      <w:pPr>
        <w:tabs>
          <w:tab w:val="num" w:pos="5766"/>
        </w:tabs>
        <w:ind w:left="5766" w:hanging="360"/>
      </w:pPr>
      <w:rPr>
        <w:rFonts w:ascii="Courier New" w:hAnsi="Courier New" w:hint="default"/>
      </w:rPr>
    </w:lvl>
    <w:lvl w:ilvl="8" w:tplc="0C090005" w:tentative="1">
      <w:start w:val="1"/>
      <w:numFmt w:val="bullet"/>
      <w:lvlText w:val=""/>
      <w:lvlJc w:val="left"/>
      <w:pPr>
        <w:tabs>
          <w:tab w:val="num" w:pos="6486"/>
        </w:tabs>
        <w:ind w:left="6486" w:hanging="360"/>
      </w:pPr>
      <w:rPr>
        <w:rFonts w:ascii="Wingdings" w:hAnsi="Wingdings" w:hint="default"/>
      </w:rPr>
    </w:lvl>
  </w:abstractNum>
  <w:abstractNum w:abstractNumId="16">
    <w:nsid w:val="53273760"/>
    <w:multiLevelType w:val="hybridMultilevel"/>
    <w:tmpl w:val="4E627B2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53677010"/>
    <w:multiLevelType w:val="hybridMultilevel"/>
    <w:tmpl w:val="2CAC250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530399A"/>
    <w:multiLevelType w:val="hybridMultilevel"/>
    <w:tmpl w:val="1E66A49C"/>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9">
    <w:nsid w:val="6EBE313B"/>
    <w:multiLevelType w:val="hybridMultilevel"/>
    <w:tmpl w:val="A0BAB09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5B15048"/>
    <w:multiLevelType w:val="hybridMultilevel"/>
    <w:tmpl w:val="31A4AA7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76C251EE"/>
    <w:multiLevelType w:val="hybridMultilevel"/>
    <w:tmpl w:val="09F8EF3C"/>
    <w:lvl w:ilvl="0" w:tplc="CFC8A89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12"/>
  </w:num>
  <w:num w:numId="4">
    <w:abstractNumId w:val="18"/>
  </w:num>
  <w:num w:numId="5">
    <w:abstractNumId w:val="19"/>
  </w:num>
  <w:num w:numId="6">
    <w:abstractNumId w:val="13"/>
  </w:num>
  <w:num w:numId="7">
    <w:abstractNumId w:val="7"/>
  </w:num>
  <w:num w:numId="8">
    <w:abstractNumId w:val="20"/>
  </w:num>
  <w:num w:numId="9">
    <w:abstractNumId w:val="8"/>
  </w:num>
  <w:num w:numId="10">
    <w:abstractNumId w:val="10"/>
  </w:num>
  <w:num w:numId="11">
    <w:abstractNumId w:val="16"/>
  </w:num>
  <w:num w:numId="12">
    <w:abstractNumId w:val="3"/>
  </w:num>
  <w:num w:numId="13">
    <w:abstractNumId w:val="14"/>
  </w:num>
  <w:num w:numId="14">
    <w:abstractNumId w:val="3"/>
  </w:num>
  <w:num w:numId="15">
    <w:abstractNumId w:val="2"/>
  </w:num>
  <w:num w:numId="16">
    <w:abstractNumId w:val="11"/>
  </w:num>
  <w:num w:numId="17">
    <w:abstractNumId w:val="5"/>
  </w:num>
  <w:num w:numId="18">
    <w:abstractNumId w:val="0"/>
  </w:num>
  <w:num w:numId="19">
    <w:abstractNumId w:val="15"/>
  </w:num>
  <w:num w:numId="20">
    <w:abstractNumId w:val="17"/>
  </w:num>
  <w:num w:numId="21">
    <w:abstractNumId w:val="9"/>
  </w:num>
  <w:num w:numId="22">
    <w:abstractNumId w:val="1"/>
  </w:num>
  <w:num w:numId="23">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352"/>
    <w:rsid w:val="00003E2E"/>
    <w:rsid w:val="000145BE"/>
    <w:rsid w:val="000152F5"/>
    <w:rsid w:val="0003077B"/>
    <w:rsid w:val="00031CCC"/>
    <w:rsid w:val="00037599"/>
    <w:rsid w:val="00052622"/>
    <w:rsid w:val="00081B18"/>
    <w:rsid w:val="000D36D2"/>
    <w:rsid w:val="000E119F"/>
    <w:rsid w:val="000F0750"/>
    <w:rsid w:val="000F571A"/>
    <w:rsid w:val="000F7C42"/>
    <w:rsid w:val="00100AB2"/>
    <w:rsid w:val="001100E5"/>
    <w:rsid w:val="00112155"/>
    <w:rsid w:val="0011366F"/>
    <w:rsid w:val="001154F2"/>
    <w:rsid w:val="001278DC"/>
    <w:rsid w:val="00134858"/>
    <w:rsid w:val="00136B21"/>
    <w:rsid w:val="00146465"/>
    <w:rsid w:val="00157C6C"/>
    <w:rsid w:val="00160349"/>
    <w:rsid w:val="001642F5"/>
    <w:rsid w:val="001779B2"/>
    <w:rsid w:val="001807B5"/>
    <w:rsid w:val="001819DE"/>
    <w:rsid w:val="001A78B8"/>
    <w:rsid w:val="001B66F0"/>
    <w:rsid w:val="001C2873"/>
    <w:rsid w:val="001E7AC2"/>
    <w:rsid w:val="001F1A10"/>
    <w:rsid w:val="00203968"/>
    <w:rsid w:val="00204187"/>
    <w:rsid w:val="002079FB"/>
    <w:rsid w:val="00221FC7"/>
    <w:rsid w:val="00232B9A"/>
    <w:rsid w:val="00244053"/>
    <w:rsid w:val="0025606C"/>
    <w:rsid w:val="00282462"/>
    <w:rsid w:val="0028295B"/>
    <w:rsid w:val="002A72E4"/>
    <w:rsid w:val="002C15FC"/>
    <w:rsid w:val="002C75E7"/>
    <w:rsid w:val="002D2B28"/>
    <w:rsid w:val="002D32C3"/>
    <w:rsid w:val="002E4708"/>
    <w:rsid w:val="00306CE4"/>
    <w:rsid w:val="00325B2A"/>
    <w:rsid w:val="00337790"/>
    <w:rsid w:val="00344405"/>
    <w:rsid w:val="00352ADB"/>
    <w:rsid w:val="0036009F"/>
    <w:rsid w:val="003754A8"/>
    <w:rsid w:val="0038056A"/>
    <w:rsid w:val="00383B01"/>
    <w:rsid w:val="00383EA0"/>
    <w:rsid w:val="00391E52"/>
    <w:rsid w:val="003A0F5F"/>
    <w:rsid w:val="003A113C"/>
    <w:rsid w:val="003C24F3"/>
    <w:rsid w:val="003C763C"/>
    <w:rsid w:val="003E79DB"/>
    <w:rsid w:val="003F27DD"/>
    <w:rsid w:val="004010F6"/>
    <w:rsid w:val="00403483"/>
    <w:rsid w:val="00412496"/>
    <w:rsid w:val="00412643"/>
    <w:rsid w:val="00436A28"/>
    <w:rsid w:val="00451583"/>
    <w:rsid w:val="00456B2A"/>
    <w:rsid w:val="00456CA1"/>
    <w:rsid w:val="00462832"/>
    <w:rsid w:val="004707F9"/>
    <w:rsid w:val="00475A29"/>
    <w:rsid w:val="00475A84"/>
    <w:rsid w:val="00477199"/>
    <w:rsid w:val="00495B78"/>
    <w:rsid w:val="004A54EB"/>
    <w:rsid w:val="004C13C9"/>
    <w:rsid w:val="004C7B0A"/>
    <w:rsid w:val="004D3BAF"/>
    <w:rsid w:val="004D52A5"/>
    <w:rsid w:val="004E50FA"/>
    <w:rsid w:val="004E6507"/>
    <w:rsid w:val="00501AB1"/>
    <w:rsid w:val="005040BE"/>
    <w:rsid w:val="00504C6A"/>
    <w:rsid w:val="00515D7A"/>
    <w:rsid w:val="0052120F"/>
    <w:rsid w:val="00535B66"/>
    <w:rsid w:val="00545E3A"/>
    <w:rsid w:val="00547F5F"/>
    <w:rsid w:val="00552513"/>
    <w:rsid w:val="00552650"/>
    <w:rsid w:val="00553718"/>
    <w:rsid w:val="005579FC"/>
    <w:rsid w:val="00562BB9"/>
    <w:rsid w:val="00570F05"/>
    <w:rsid w:val="0059293B"/>
    <w:rsid w:val="005D5F39"/>
    <w:rsid w:val="005E4B16"/>
    <w:rsid w:val="006150B9"/>
    <w:rsid w:val="00630D3C"/>
    <w:rsid w:val="00631D24"/>
    <w:rsid w:val="006471A9"/>
    <w:rsid w:val="006532BF"/>
    <w:rsid w:val="00654F41"/>
    <w:rsid w:val="00660059"/>
    <w:rsid w:val="00672359"/>
    <w:rsid w:val="00693A17"/>
    <w:rsid w:val="006B3C77"/>
    <w:rsid w:val="006B532A"/>
    <w:rsid w:val="006C5036"/>
    <w:rsid w:val="006D656C"/>
    <w:rsid w:val="006D79BD"/>
    <w:rsid w:val="006E0FDF"/>
    <w:rsid w:val="006E4045"/>
    <w:rsid w:val="006F67C5"/>
    <w:rsid w:val="0072471A"/>
    <w:rsid w:val="007362AD"/>
    <w:rsid w:val="00736E68"/>
    <w:rsid w:val="007430C3"/>
    <w:rsid w:val="00743446"/>
    <w:rsid w:val="00743665"/>
    <w:rsid w:val="007456A9"/>
    <w:rsid w:val="00745DCE"/>
    <w:rsid w:val="007738AD"/>
    <w:rsid w:val="0079490D"/>
    <w:rsid w:val="007A5B42"/>
    <w:rsid w:val="007B1BDB"/>
    <w:rsid w:val="007C5C3F"/>
    <w:rsid w:val="007F28C3"/>
    <w:rsid w:val="007F4673"/>
    <w:rsid w:val="008065C3"/>
    <w:rsid w:val="00812416"/>
    <w:rsid w:val="00812DA1"/>
    <w:rsid w:val="00824EBF"/>
    <w:rsid w:val="00850637"/>
    <w:rsid w:val="00853FC6"/>
    <w:rsid w:val="00870117"/>
    <w:rsid w:val="0089553E"/>
    <w:rsid w:val="008A5A7F"/>
    <w:rsid w:val="008A733A"/>
    <w:rsid w:val="008A7A7F"/>
    <w:rsid w:val="008C5689"/>
    <w:rsid w:val="008E382B"/>
    <w:rsid w:val="008E6A03"/>
    <w:rsid w:val="008E7CB1"/>
    <w:rsid w:val="0090538D"/>
    <w:rsid w:val="00905D31"/>
    <w:rsid w:val="009131AD"/>
    <w:rsid w:val="00915B33"/>
    <w:rsid w:val="0093222B"/>
    <w:rsid w:val="009323FE"/>
    <w:rsid w:val="00934A57"/>
    <w:rsid w:val="00937966"/>
    <w:rsid w:val="009404D3"/>
    <w:rsid w:val="00941B7F"/>
    <w:rsid w:val="009511EE"/>
    <w:rsid w:val="00963DEB"/>
    <w:rsid w:val="00963DF0"/>
    <w:rsid w:val="009753FA"/>
    <w:rsid w:val="009864E9"/>
    <w:rsid w:val="009A1660"/>
    <w:rsid w:val="009D3FC1"/>
    <w:rsid w:val="009E29E9"/>
    <w:rsid w:val="009F2D67"/>
    <w:rsid w:val="00A03FBD"/>
    <w:rsid w:val="00A04B93"/>
    <w:rsid w:val="00A04D99"/>
    <w:rsid w:val="00A12331"/>
    <w:rsid w:val="00A2093C"/>
    <w:rsid w:val="00A216A3"/>
    <w:rsid w:val="00A27524"/>
    <w:rsid w:val="00A62CFD"/>
    <w:rsid w:val="00A6442B"/>
    <w:rsid w:val="00A82A74"/>
    <w:rsid w:val="00A82EB7"/>
    <w:rsid w:val="00A912D8"/>
    <w:rsid w:val="00A95E6D"/>
    <w:rsid w:val="00AB4055"/>
    <w:rsid w:val="00AC2E2F"/>
    <w:rsid w:val="00AD1D6F"/>
    <w:rsid w:val="00AD3B4A"/>
    <w:rsid w:val="00AD737E"/>
    <w:rsid w:val="00AE12FE"/>
    <w:rsid w:val="00B0524D"/>
    <w:rsid w:val="00B05BDE"/>
    <w:rsid w:val="00B20FFC"/>
    <w:rsid w:val="00B37275"/>
    <w:rsid w:val="00B51352"/>
    <w:rsid w:val="00B5432B"/>
    <w:rsid w:val="00B62F96"/>
    <w:rsid w:val="00B953C1"/>
    <w:rsid w:val="00B95B42"/>
    <w:rsid w:val="00BA5646"/>
    <w:rsid w:val="00BC729F"/>
    <w:rsid w:val="00BD19A9"/>
    <w:rsid w:val="00BD3C60"/>
    <w:rsid w:val="00BE2EC4"/>
    <w:rsid w:val="00BE353C"/>
    <w:rsid w:val="00BE51A3"/>
    <w:rsid w:val="00C111AE"/>
    <w:rsid w:val="00C1196F"/>
    <w:rsid w:val="00C133CC"/>
    <w:rsid w:val="00C30677"/>
    <w:rsid w:val="00C31F8E"/>
    <w:rsid w:val="00C33BA2"/>
    <w:rsid w:val="00C463F9"/>
    <w:rsid w:val="00C60DED"/>
    <w:rsid w:val="00C62AB4"/>
    <w:rsid w:val="00C845C8"/>
    <w:rsid w:val="00C9467F"/>
    <w:rsid w:val="00CA32BF"/>
    <w:rsid w:val="00CA4FF0"/>
    <w:rsid w:val="00CA7A97"/>
    <w:rsid w:val="00CC3E3D"/>
    <w:rsid w:val="00CD3BC2"/>
    <w:rsid w:val="00CE37D9"/>
    <w:rsid w:val="00CE7EC7"/>
    <w:rsid w:val="00CF2830"/>
    <w:rsid w:val="00CF577A"/>
    <w:rsid w:val="00D01AD6"/>
    <w:rsid w:val="00D0490A"/>
    <w:rsid w:val="00D068C8"/>
    <w:rsid w:val="00D23BB2"/>
    <w:rsid w:val="00D37B01"/>
    <w:rsid w:val="00D537F3"/>
    <w:rsid w:val="00D71F4C"/>
    <w:rsid w:val="00DB564A"/>
    <w:rsid w:val="00DB5BAB"/>
    <w:rsid w:val="00DD1B79"/>
    <w:rsid w:val="00DD41D5"/>
    <w:rsid w:val="00DE2F37"/>
    <w:rsid w:val="00DF5EA0"/>
    <w:rsid w:val="00E01379"/>
    <w:rsid w:val="00E02E5B"/>
    <w:rsid w:val="00E14E7E"/>
    <w:rsid w:val="00E156F9"/>
    <w:rsid w:val="00E2284A"/>
    <w:rsid w:val="00E3143B"/>
    <w:rsid w:val="00E36F1C"/>
    <w:rsid w:val="00E42DA3"/>
    <w:rsid w:val="00E5076C"/>
    <w:rsid w:val="00E56AAB"/>
    <w:rsid w:val="00E70CDA"/>
    <w:rsid w:val="00E763F9"/>
    <w:rsid w:val="00E8538D"/>
    <w:rsid w:val="00EB12D0"/>
    <w:rsid w:val="00EB3A78"/>
    <w:rsid w:val="00EC1B07"/>
    <w:rsid w:val="00EC20A5"/>
    <w:rsid w:val="00EC331C"/>
    <w:rsid w:val="00ED3F4A"/>
    <w:rsid w:val="00EE6675"/>
    <w:rsid w:val="00EF65DC"/>
    <w:rsid w:val="00F034FF"/>
    <w:rsid w:val="00F132FF"/>
    <w:rsid w:val="00F47DA9"/>
    <w:rsid w:val="00F5251F"/>
    <w:rsid w:val="00F54D95"/>
    <w:rsid w:val="00F66E3B"/>
    <w:rsid w:val="00F67D1E"/>
    <w:rsid w:val="00F7794B"/>
    <w:rsid w:val="00F821E9"/>
    <w:rsid w:val="00F823B2"/>
    <w:rsid w:val="00F82C34"/>
    <w:rsid w:val="00F96621"/>
    <w:rsid w:val="00FA0AFB"/>
    <w:rsid w:val="00FA7D4A"/>
    <w:rsid w:val="00FC783D"/>
    <w:rsid w:val="00FD265B"/>
    <w:rsid w:val="00FE625A"/>
    <w:rsid w:val="00FE7B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51352"/>
    <w:pPr>
      <w:spacing w:after="200" w:line="276" w:lineRule="auto"/>
    </w:pPr>
    <w:rPr>
      <w:rFonts w:eastAsia="Times New Roman"/>
    </w:rPr>
  </w:style>
  <w:style w:type="paragraph" w:styleId="Heading1">
    <w:name w:val="heading 1"/>
    <w:basedOn w:val="Normal"/>
    <w:next w:val="Normal"/>
    <w:link w:val="Heading1Char"/>
    <w:uiPriority w:val="99"/>
    <w:qFormat/>
    <w:rsid w:val="00BC729F"/>
    <w:pPr>
      <w:keepNext/>
      <w:spacing w:before="240" w:after="60"/>
      <w:outlineLvl w:val="0"/>
    </w:pPr>
    <w:rPr>
      <w:rFonts w:ascii="Cambria" w:hAnsi="Cambria"/>
      <w:b/>
      <w:bCs/>
      <w:color w:val="C00000"/>
      <w:kern w:val="32"/>
      <w:sz w:val="32"/>
      <w:szCs w:val="32"/>
    </w:rPr>
  </w:style>
  <w:style w:type="paragraph" w:styleId="Heading2">
    <w:name w:val="heading 2"/>
    <w:basedOn w:val="Normal"/>
    <w:next w:val="Normal"/>
    <w:link w:val="Heading2Char"/>
    <w:uiPriority w:val="99"/>
    <w:qFormat/>
    <w:rsid w:val="00BC729F"/>
    <w:pPr>
      <w:keepNext/>
      <w:spacing w:before="240" w:after="60"/>
      <w:outlineLvl w:val="1"/>
    </w:pPr>
    <w:rPr>
      <w:rFonts w:ascii="Cambria" w:hAnsi="Cambria"/>
      <w:b/>
      <w:bCs/>
      <w:i/>
      <w:iCs/>
      <w:color w:val="404040"/>
      <w:sz w:val="28"/>
      <w:szCs w:val="28"/>
    </w:rPr>
  </w:style>
  <w:style w:type="paragraph" w:styleId="Heading3">
    <w:name w:val="heading 3"/>
    <w:basedOn w:val="Normal"/>
    <w:next w:val="Normal"/>
    <w:link w:val="Heading3Char"/>
    <w:uiPriority w:val="99"/>
    <w:qFormat/>
    <w:rsid w:val="00BC72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23BB2"/>
    <w:pPr>
      <w:keepNext/>
      <w:spacing w:after="0" w:line="240" w:lineRule="auto"/>
      <w:jc w:val="both"/>
      <w:outlineLvl w:val="3"/>
    </w:pPr>
    <w:rPr>
      <w:rFonts w:ascii="Arial" w:hAnsi="Arial"/>
      <w:b/>
      <w:sz w:val="20"/>
      <w:szCs w:val="20"/>
      <w:lang w:val="en-GB" w:eastAsia="en-US"/>
    </w:rPr>
  </w:style>
  <w:style w:type="paragraph" w:styleId="Heading5">
    <w:name w:val="heading 5"/>
    <w:basedOn w:val="Normal"/>
    <w:next w:val="Normal"/>
    <w:link w:val="Heading5Char"/>
    <w:uiPriority w:val="99"/>
    <w:qFormat/>
    <w:rsid w:val="00B3727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729F"/>
    <w:rPr>
      <w:rFonts w:ascii="Cambria" w:hAnsi="Cambria" w:cs="Times New Roman"/>
      <w:b/>
      <w:color w:val="C00000"/>
      <w:kern w:val="32"/>
      <w:sz w:val="32"/>
    </w:rPr>
  </w:style>
  <w:style w:type="character" w:customStyle="1" w:styleId="Heading2Char">
    <w:name w:val="Heading 2 Char"/>
    <w:basedOn w:val="DefaultParagraphFont"/>
    <w:link w:val="Heading2"/>
    <w:uiPriority w:val="99"/>
    <w:locked/>
    <w:rsid w:val="00BC729F"/>
    <w:rPr>
      <w:rFonts w:ascii="Cambria" w:hAnsi="Cambria" w:cs="Times New Roman"/>
      <w:b/>
      <w:i/>
      <w:color w:val="404040"/>
      <w:sz w:val="28"/>
    </w:rPr>
  </w:style>
  <w:style w:type="character" w:customStyle="1" w:styleId="Heading3Char">
    <w:name w:val="Heading 3 Char"/>
    <w:basedOn w:val="DefaultParagraphFont"/>
    <w:link w:val="Heading3"/>
    <w:uiPriority w:val="99"/>
    <w:locked/>
    <w:rsid w:val="00BC729F"/>
    <w:rPr>
      <w:rFonts w:ascii="Cambria" w:hAnsi="Cambria" w:cs="Times New Roman"/>
      <w:b/>
      <w:sz w:val="26"/>
    </w:rPr>
  </w:style>
  <w:style w:type="character" w:customStyle="1" w:styleId="Heading4Char">
    <w:name w:val="Heading 4 Char"/>
    <w:basedOn w:val="DefaultParagraphFont"/>
    <w:link w:val="Heading4"/>
    <w:uiPriority w:val="99"/>
    <w:locked/>
    <w:rsid w:val="00D23BB2"/>
    <w:rPr>
      <w:rFonts w:ascii="Arial" w:hAnsi="Arial" w:cs="Times New Roman"/>
      <w:b/>
      <w:lang w:val="en-GB" w:eastAsia="en-US"/>
    </w:rPr>
  </w:style>
  <w:style w:type="character" w:customStyle="1" w:styleId="Heading5Char">
    <w:name w:val="Heading 5 Char"/>
    <w:basedOn w:val="DefaultParagraphFont"/>
    <w:link w:val="Heading5"/>
    <w:uiPriority w:val="99"/>
    <w:semiHidden/>
    <w:locked/>
    <w:rsid w:val="00B37275"/>
    <w:rPr>
      <w:rFonts w:ascii="Calibri" w:hAnsi="Calibri" w:cs="Times New Roman"/>
      <w:b/>
      <w:i/>
      <w:sz w:val="26"/>
    </w:rPr>
  </w:style>
  <w:style w:type="paragraph" w:styleId="Header">
    <w:name w:val="header"/>
    <w:basedOn w:val="Normal"/>
    <w:link w:val="HeaderChar"/>
    <w:uiPriority w:val="99"/>
    <w:rsid w:val="00B51352"/>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B51352"/>
    <w:rPr>
      <w:rFonts w:ascii="Calibri" w:hAnsi="Calibri" w:cs="Times New Roman"/>
      <w:lang w:eastAsia="en-AU"/>
    </w:rPr>
  </w:style>
  <w:style w:type="paragraph" w:styleId="Footer">
    <w:name w:val="footer"/>
    <w:basedOn w:val="Normal"/>
    <w:link w:val="FooterChar"/>
    <w:uiPriority w:val="99"/>
    <w:rsid w:val="00B51352"/>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B51352"/>
    <w:rPr>
      <w:rFonts w:ascii="Calibri" w:hAnsi="Calibri" w:cs="Times New Roman"/>
      <w:lang w:eastAsia="en-AU"/>
    </w:rPr>
  </w:style>
  <w:style w:type="paragraph" w:styleId="BalloonText">
    <w:name w:val="Balloon Text"/>
    <w:basedOn w:val="Normal"/>
    <w:link w:val="BalloonTextChar"/>
    <w:uiPriority w:val="99"/>
    <w:semiHidden/>
    <w:rsid w:val="00B5135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1352"/>
    <w:rPr>
      <w:rFonts w:ascii="Tahoma" w:hAnsi="Tahoma" w:cs="Times New Roman"/>
      <w:sz w:val="16"/>
      <w:lang w:eastAsia="en-AU"/>
    </w:rPr>
  </w:style>
  <w:style w:type="paragraph" w:customStyle="1" w:styleId="Framecontents">
    <w:name w:val="Frame contents"/>
    <w:basedOn w:val="Normal"/>
    <w:uiPriority w:val="99"/>
    <w:rsid w:val="00DE2F37"/>
    <w:pPr>
      <w:widowControl w:val="0"/>
      <w:suppressAutoHyphens/>
      <w:autoSpaceDN w:val="0"/>
      <w:spacing w:after="120" w:line="240" w:lineRule="auto"/>
      <w:textAlignment w:val="baseline"/>
    </w:pPr>
    <w:rPr>
      <w:rFonts w:ascii="Times New Roman" w:eastAsia="SimSun" w:hAnsi="Times New Roman" w:cs="Tahoma"/>
      <w:kern w:val="3"/>
      <w:sz w:val="24"/>
      <w:szCs w:val="24"/>
      <w:lang w:eastAsia="zh-CN" w:bidi="hi-IN"/>
    </w:rPr>
  </w:style>
  <w:style w:type="paragraph" w:styleId="NormalWeb">
    <w:name w:val="Normal (Web)"/>
    <w:basedOn w:val="Normal"/>
    <w:uiPriority w:val="99"/>
    <w:rsid w:val="00DE2F3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1C28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642F5"/>
    <w:pPr>
      <w:ind w:left="720"/>
    </w:pPr>
  </w:style>
  <w:style w:type="paragraph" w:styleId="BodyText">
    <w:name w:val="Body Text"/>
    <w:basedOn w:val="Normal"/>
    <w:link w:val="BodyTextChar"/>
    <w:uiPriority w:val="99"/>
    <w:semiHidden/>
    <w:rsid w:val="00D23BB2"/>
    <w:pPr>
      <w:spacing w:after="0" w:line="240" w:lineRule="auto"/>
    </w:pPr>
    <w:rPr>
      <w:rFonts w:ascii="Times New Roman" w:hAnsi="Times New Roman"/>
      <w:b/>
      <w:sz w:val="20"/>
      <w:szCs w:val="20"/>
      <w:lang w:val="en-GB" w:eastAsia="en-US"/>
    </w:rPr>
  </w:style>
  <w:style w:type="character" w:customStyle="1" w:styleId="BodyTextChar">
    <w:name w:val="Body Text Char"/>
    <w:basedOn w:val="DefaultParagraphFont"/>
    <w:link w:val="BodyText"/>
    <w:uiPriority w:val="99"/>
    <w:semiHidden/>
    <w:locked/>
    <w:rsid w:val="00D23BB2"/>
    <w:rPr>
      <w:rFonts w:ascii="Times New Roman" w:hAnsi="Times New Roman" w:cs="Times New Roman"/>
      <w:b/>
      <w:lang w:val="en-GB" w:eastAsia="en-US"/>
    </w:rPr>
  </w:style>
  <w:style w:type="paragraph" w:styleId="NoSpacing">
    <w:name w:val="No Spacing"/>
    <w:uiPriority w:val="99"/>
    <w:qFormat/>
    <w:rsid w:val="00C33BA2"/>
    <w:rPr>
      <w:rFonts w:eastAsia="Times New Roman"/>
    </w:rPr>
  </w:style>
  <w:style w:type="paragraph" w:customStyle="1" w:styleId="OSBodyText2">
    <w:name w:val="OS Body Text (2)"/>
    <w:basedOn w:val="Normal"/>
    <w:link w:val="OSBodyText2Char"/>
    <w:uiPriority w:val="99"/>
    <w:rsid w:val="0089553E"/>
    <w:pPr>
      <w:spacing w:after="240" w:line="240" w:lineRule="auto"/>
      <w:ind w:left="720"/>
      <w:jc w:val="both"/>
    </w:pPr>
    <w:rPr>
      <w:rFonts w:ascii="Verdana" w:eastAsia="Calibri" w:hAnsi="Verdana"/>
      <w:szCs w:val="20"/>
    </w:rPr>
  </w:style>
  <w:style w:type="character" w:customStyle="1" w:styleId="OSBodyText2Char">
    <w:name w:val="OS Body Text (2) Char"/>
    <w:link w:val="OSBodyText2"/>
    <w:uiPriority w:val="99"/>
    <w:locked/>
    <w:rsid w:val="0089553E"/>
    <w:rPr>
      <w:rFonts w:ascii="Verdana" w:hAnsi="Verdana"/>
      <w:sz w:val="22"/>
    </w:rPr>
  </w:style>
  <w:style w:type="table" w:customStyle="1" w:styleId="TableGrid1">
    <w:name w:val="Table Grid1"/>
    <w:uiPriority w:val="99"/>
    <w:rsid w:val="00B3727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B564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D37B0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99"/>
    <w:rsid w:val="00D37B01"/>
  </w:style>
  <w:style w:type="paragraph" w:styleId="TOC2">
    <w:name w:val="toc 2"/>
    <w:basedOn w:val="Normal"/>
    <w:next w:val="Normal"/>
    <w:autoRedefine/>
    <w:uiPriority w:val="99"/>
    <w:rsid w:val="00D37B01"/>
    <w:pPr>
      <w:ind w:left="220"/>
    </w:pPr>
  </w:style>
  <w:style w:type="paragraph" w:styleId="TOC3">
    <w:name w:val="toc 3"/>
    <w:basedOn w:val="Normal"/>
    <w:next w:val="Normal"/>
    <w:autoRedefine/>
    <w:uiPriority w:val="99"/>
    <w:rsid w:val="00D37B01"/>
    <w:pPr>
      <w:ind w:left="440"/>
    </w:pPr>
  </w:style>
  <w:style w:type="character" w:styleId="Hyperlink">
    <w:name w:val="Hyperlink"/>
    <w:basedOn w:val="DefaultParagraphFont"/>
    <w:uiPriority w:val="99"/>
    <w:rsid w:val="00D37B01"/>
    <w:rPr>
      <w:rFonts w:cs="Times New Roman"/>
      <w:color w:val="0000FF"/>
      <w:u w:val="single"/>
    </w:rPr>
  </w:style>
  <w:style w:type="paragraph" w:customStyle="1" w:styleId="OSAll">
    <w:name w:val="OS All"/>
    <w:basedOn w:val="Normal"/>
    <w:uiPriority w:val="99"/>
    <w:rsid w:val="00E5076C"/>
    <w:pPr>
      <w:spacing w:after="0" w:line="240" w:lineRule="auto"/>
    </w:pPr>
    <w:rPr>
      <w:rFonts w:ascii="Verdana" w:hAnsi="Verdana"/>
      <w:sz w:val="20"/>
      <w:szCs w:val="20"/>
    </w:rPr>
  </w:style>
  <w:style w:type="paragraph" w:customStyle="1" w:styleId="IMSBodyText2">
    <w:name w:val="IMS Body Text 2"/>
    <w:autoRedefine/>
    <w:uiPriority w:val="99"/>
    <w:rsid w:val="00BE2EC4"/>
    <w:pPr>
      <w:spacing w:before="80" w:after="80"/>
      <w:jc w:val="both"/>
    </w:pPr>
    <w:rPr>
      <w:rFonts w:ascii="Verdana" w:eastAsia="Times New Roman" w:hAnsi="Verdana"/>
      <w:sz w:val="20"/>
      <w:szCs w:val="20"/>
      <w:lang w:val="en-US" w:eastAsia="en-US"/>
    </w:rPr>
  </w:style>
  <w:style w:type="character" w:styleId="FollowedHyperlink">
    <w:name w:val="FollowedHyperlink"/>
    <w:basedOn w:val="DefaultParagraphFont"/>
    <w:uiPriority w:val="99"/>
    <w:semiHidden/>
    <w:rsid w:val="00C111AE"/>
    <w:rPr>
      <w:rFonts w:cs="Times New Roman"/>
      <w:color w:val="800080"/>
      <w:u w:val="single"/>
    </w:rPr>
  </w:style>
  <w:style w:type="character" w:styleId="PageNumber">
    <w:name w:val="page number"/>
    <w:basedOn w:val="DefaultParagraphFont"/>
    <w:uiPriority w:val="99"/>
    <w:rsid w:val="001819DE"/>
    <w:rPr>
      <w:rFonts w:cs="Times New Roman"/>
    </w:rPr>
  </w:style>
</w:styles>
</file>

<file path=word/webSettings.xml><?xml version="1.0" encoding="utf-8"?>
<w:webSettings xmlns:r="http://schemas.openxmlformats.org/officeDocument/2006/relationships" xmlns:w="http://schemas.openxmlformats.org/wordprocessingml/2006/main">
  <w:divs>
    <w:div w:id="100409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13</Pages>
  <Words>1496</Words>
  <Characters>8533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Fraser</dc:creator>
  <cp:keywords/>
  <dc:description/>
  <cp:lastModifiedBy>Matt</cp:lastModifiedBy>
  <cp:revision>33</cp:revision>
  <cp:lastPrinted>2013-11-04T04:22:00Z</cp:lastPrinted>
  <dcterms:created xsi:type="dcterms:W3CDTF">2012-09-11T01:52:00Z</dcterms:created>
  <dcterms:modified xsi:type="dcterms:W3CDTF">2014-01-09T02:17:00Z</dcterms:modified>
</cp:coreProperties>
</file>